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5632B4" w:rsidRDefault="00324C79" w:rsidP="00935093">
      <w:pPr>
        <w:shd w:val="clear" w:color="auto" w:fill="E5DFEC" w:themeFill="accent4" w:themeFillTint="33"/>
        <w:rPr>
          <w:lang w:val="en-GB"/>
        </w:rPr>
      </w:pPr>
      <w:r w:rsidRPr="005632B4">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5632B4" w:rsidRDefault="005632B4" w:rsidP="003B5FF9">
      <w:pPr>
        <w:jc w:val="center"/>
        <w:rPr>
          <w:rFonts w:ascii="Sylfaen" w:hAnsi="Sylfaen" w:cs="Sylfaen"/>
          <w:b/>
          <w:bCs/>
          <w:lang w:val="en-GB"/>
        </w:rPr>
      </w:pPr>
      <w:r>
        <w:rPr>
          <w:rFonts w:ascii="Sylfaen" w:hAnsi="Sylfaen" w:cs="Sylfaen"/>
          <w:b/>
          <w:bCs/>
          <w:lang w:val="en-GB"/>
        </w:rPr>
        <w:t>Curriculum</w:t>
      </w:r>
    </w:p>
    <w:p w:rsidR="00920E56" w:rsidRPr="005632B4" w:rsidRDefault="00920E56" w:rsidP="003B5FF9">
      <w:pPr>
        <w:jc w:val="center"/>
        <w:rPr>
          <w:b/>
          <w:color w:val="943634" w:themeColor="accent2" w:themeShade="BF"/>
          <w:lang w:val="en-GB"/>
        </w:rPr>
      </w:pP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212"/>
        <w:gridCol w:w="6379"/>
      </w:tblGrid>
      <w:tr w:rsidR="00761D47" w:rsidRPr="005632B4" w:rsidTr="00750DCF">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632B4" w:rsidRDefault="005632B4" w:rsidP="00CF16BE">
            <w:pPr>
              <w:spacing w:after="0"/>
              <w:rPr>
                <w:rFonts w:ascii="Sylfaen" w:hAnsi="Sylfaen"/>
                <w:b/>
                <w:sz w:val="20"/>
                <w:szCs w:val="20"/>
                <w:lang w:val="en-GB"/>
              </w:rPr>
            </w:pPr>
            <w:r w:rsidRPr="001425D8">
              <w:rPr>
                <w:rFonts w:ascii="Sylfaen" w:hAnsi="Sylfaen" w:cs="Sylfaen"/>
                <w:b/>
                <w:sz w:val="20"/>
                <w:szCs w:val="20"/>
              </w:rPr>
              <w:t>Program Title</w:t>
            </w:r>
          </w:p>
        </w:tc>
        <w:tc>
          <w:tcPr>
            <w:tcW w:w="6379" w:type="dxa"/>
            <w:tcBorders>
              <w:top w:val="single" w:sz="18" w:space="0" w:color="auto"/>
              <w:left w:val="single" w:sz="8" w:space="0" w:color="auto"/>
              <w:bottom w:val="single" w:sz="18" w:space="0" w:color="auto"/>
              <w:right w:val="single" w:sz="18" w:space="0" w:color="auto"/>
            </w:tcBorders>
          </w:tcPr>
          <w:p w:rsidR="00761D47" w:rsidRPr="005632B4" w:rsidRDefault="00FA0751" w:rsidP="00CF16BE">
            <w:pPr>
              <w:jc w:val="center"/>
              <w:rPr>
                <w:rFonts w:ascii="Sylfaen" w:hAnsi="Sylfaen" w:cs="Sylfaen"/>
                <w:bCs/>
                <w:noProof/>
                <w:sz w:val="20"/>
                <w:szCs w:val="20"/>
                <w:lang w:val="en-GB"/>
              </w:rPr>
            </w:pPr>
            <w:r w:rsidRPr="005632B4">
              <w:rPr>
                <w:rFonts w:ascii="Sylfaen" w:hAnsi="Sylfaen" w:cs="Sylfaen"/>
                <w:bCs/>
                <w:noProof/>
                <w:sz w:val="20"/>
                <w:szCs w:val="20"/>
                <w:lang w:val="en-GB"/>
              </w:rPr>
              <w:t>English Language and Literature</w:t>
            </w:r>
          </w:p>
        </w:tc>
      </w:tr>
      <w:tr w:rsidR="00761D47" w:rsidRPr="005632B4" w:rsidTr="00750DCF">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632B4" w:rsidRDefault="005632B4" w:rsidP="00CF16BE">
            <w:pPr>
              <w:spacing w:after="0"/>
              <w:rPr>
                <w:rFonts w:ascii="Sylfaen" w:hAnsi="Sylfaen"/>
                <w:b/>
                <w:sz w:val="20"/>
                <w:szCs w:val="20"/>
                <w:lang w:val="en-GB"/>
              </w:rPr>
            </w:pPr>
            <w:r w:rsidRPr="001425D8">
              <w:rPr>
                <w:rFonts w:ascii="Sylfaen" w:hAnsi="Sylfaen" w:cs="Sylfaen"/>
                <w:b/>
                <w:sz w:val="20"/>
                <w:szCs w:val="20"/>
              </w:rPr>
              <w:t>Academic Degree</w:t>
            </w:r>
          </w:p>
        </w:tc>
        <w:tc>
          <w:tcPr>
            <w:tcW w:w="6379" w:type="dxa"/>
            <w:tcBorders>
              <w:top w:val="single" w:sz="18" w:space="0" w:color="auto"/>
              <w:left w:val="single" w:sz="8" w:space="0" w:color="auto"/>
              <w:bottom w:val="single" w:sz="18" w:space="0" w:color="auto"/>
              <w:right w:val="single" w:sz="18" w:space="0" w:color="auto"/>
            </w:tcBorders>
          </w:tcPr>
          <w:p w:rsidR="00761D47" w:rsidRPr="005428CB" w:rsidRDefault="005428CB" w:rsidP="00CF16BE">
            <w:pPr>
              <w:rPr>
                <w:rFonts w:ascii="Sylfaen" w:hAnsi="Sylfaen" w:cs="Sylfaen"/>
                <w:bCs/>
                <w:lang w:val="ka-GE"/>
              </w:rPr>
            </w:pPr>
            <w:r>
              <w:rPr>
                <w:rFonts w:ascii="Sylfaen" w:hAnsi="Sylfaen" w:cs="Sylfaen"/>
                <w:bCs/>
                <w:sz w:val="20"/>
                <w:lang w:val="en-GB"/>
              </w:rPr>
              <w:t xml:space="preserve"> MA in English Philology</w:t>
            </w:r>
          </w:p>
        </w:tc>
      </w:tr>
      <w:tr w:rsidR="00761D47" w:rsidRPr="005632B4" w:rsidTr="00750DCF">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632B4" w:rsidRDefault="005632B4" w:rsidP="00CF16BE">
            <w:pPr>
              <w:rPr>
                <w:rFonts w:ascii="Sylfaen" w:hAnsi="Sylfaen" w:cs="Sylfaen"/>
                <w:b/>
                <w:sz w:val="20"/>
                <w:szCs w:val="20"/>
                <w:lang w:val="en-GB"/>
              </w:rPr>
            </w:pPr>
            <w:r w:rsidRPr="001425D8">
              <w:rPr>
                <w:rFonts w:ascii="Sylfaen" w:hAnsi="Sylfaen" w:cs="Sylfaen"/>
                <w:b/>
                <w:sz w:val="20"/>
                <w:szCs w:val="20"/>
              </w:rPr>
              <w:t>The Name of the Faculty</w:t>
            </w:r>
          </w:p>
        </w:tc>
        <w:tc>
          <w:tcPr>
            <w:tcW w:w="6379" w:type="dxa"/>
            <w:tcBorders>
              <w:top w:val="single" w:sz="18" w:space="0" w:color="auto"/>
              <w:left w:val="single" w:sz="8" w:space="0" w:color="auto"/>
              <w:bottom w:val="single" w:sz="18" w:space="0" w:color="auto"/>
              <w:right w:val="single" w:sz="18" w:space="0" w:color="auto"/>
            </w:tcBorders>
          </w:tcPr>
          <w:p w:rsidR="00761D47" w:rsidRPr="005632B4" w:rsidRDefault="00A642C5" w:rsidP="00CF16BE">
            <w:pPr>
              <w:rPr>
                <w:rFonts w:ascii="Sylfaen" w:hAnsi="Sylfaen"/>
                <w:sz w:val="20"/>
                <w:szCs w:val="20"/>
                <w:lang w:val="en-GB"/>
              </w:rPr>
            </w:pPr>
            <w:r w:rsidRPr="005632B4">
              <w:rPr>
                <w:rFonts w:ascii="Sylfaen" w:hAnsi="Sylfaen"/>
                <w:sz w:val="20"/>
                <w:szCs w:val="20"/>
                <w:lang w:val="en-GB"/>
              </w:rPr>
              <w:t>Faculty of Humanities</w:t>
            </w:r>
            <w:r w:rsidR="003C054A" w:rsidRPr="005632B4">
              <w:rPr>
                <w:rFonts w:ascii="Sylfaen" w:hAnsi="Sylfaen"/>
                <w:sz w:val="20"/>
                <w:szCs w:val="20"/>
                <w:lang w:val="en-GB"/>
              </w:rPr>
              <w:t xml:space="preserve"> </w:t>
            </w:r>
          </w:p>
        </w:tc>
      </w:tr>
      <w:tr w:rsidR="00761D47" w:rsidRPr="005632B4" w:rsidTr="00750DCF">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632B4" w:rsidRDefault="005632B4" w:rsidP="00CF16BE">
            <w:pPr>
              <w:spacing w:after="0"/>
              <w:rPr>
                <w:rFonts w:ascii="Sylfaen" w:hAnsi="Sylfaen" w:cs="Sylfaen"/>
                <w:b/>
                <w:sz w:val="20"/>
                <w:szCs w:val="20"/>
                <w:lang w:val="en-GB"/>
              </w:rPr>
            </w:pPr>
            <w:r w:rsidRPr="001425D8">
              <w:rPr>
                <w:rFonts w:ascii="Times New Roman" w:hAnsi="Times New Roman"/>
                <w:b/>
                <w:sz w:val="20"/>
                <w:szCs w:val="20"/>
              </w:rPr>
              <w:t>Head of the programme</w:t>
            </w:r>
          </w:p>
        </w:tc>
        <w:tc>
          <w:tcPr>
            <w:tcW w:w="6379" w:type="dxa"/>
            <w:tcBorders>
              <w:top w:val="single" w:sz="18" w:space="0" w:color="auto"/>
              <w:left w:val="single" w:sz="8" w:space="0" w:color="auto"/>
              <w:bottom w:val="single" w:sz="18" w:space="0" w:color="auto"/>
              <w:right w:val="single" w:sz="18" w:space="0" w:color="auto"/>
            </w:tcBorders>
          </w:tcPr>
          <w:p w:rsidR="00A642C5" w:rsidRPr="005632B4" w:rsidRDefault="00A642C5" w:rsidP="00CF16BE">
            <w:pPr>
              <w:pStyle w:val="ListParagraph"/>
              <w:widowControl w:val="0"/>
              <w:tabs>
                <w:tab w:val="left" w:pos="284"/>
              </w:tabs>
              <w:autoSpaceDE w:val="0"/>
              <w:autoSpaceDN w:val="0"/>
              <w:adjustRightInd w:val="0"/>
              <w:ind w:left="0"/>
              <w:jc w:val="both"/>
              <w:rPr>
                <w:rFonts w:ascii="Sylfaen" w:hAnsi="Sylfaen" w:cs="Arial"/>
                <w:sz w:val="20"/>
                <w:lang w:val="en-GB"/>
              </w:rPr>
            </w:pPr>
            <w:r w:rsidRPr="005632B4">
              <w:rPr>
                <w:rFonts w:ascii="Sylfaen" w:hAnsi="Sylfaen" w:cs="Arial"/>
                <w:sz w:val="20"/>
                <w:lang w:val="en-GB"/>
              </w:rPr>
              <w:t>Doctor of Philology, Associated Professor Maia Alavidze</w:t>
            </w:r>
          </w:p>
          <w:p w:rsidR="00574E60" w:rsidRPr="005632B4" w:rsidRDefault="00A642C5" w:rsidP="00CF16BE">
            <w:pPr>
              <w:pStyle w:val="ListParagraph"/>
              <w:widowControl w:val="0"/>
              <w:tabs>
                <w:tab w:val="left" w:pos="284"/>
              </w:tabs>
              <w:autoSpaceDE w:val="0"/>
              <w:autoSpaceDN w:val="0"/>
              <w:adjustRightInd w:val="0"/>
              <w:ind w:left="0"/>
              <w:jc w:val="both"/>
              <w:rPr>
                <w:rFonts w:ascii="Sylfaen" w:hAnsi="Sylfaen" w:cs="Arial"/>
                <w:sz w:val="20"/>
                <w:lang w:val="en-GB"/>
              </w:rPr>
            </w:pPr>
            <w:r w:rsidRPr="005632B4">
              <w:rPr>
                <w:rFonts w:ascii="Sylfaen" w:hAnsi="Sylfaen" w:cs="Arial"/>
                <w:sz w:val="20"/>
                <w:lang w:val="en-GB"/>
              </w:rPr>
              <w:t>Tel.:</w:t>
            </w:r>
            <w:r w:rsidR="00574E60" w:rsidRPr="005632B4">
              <w:rPr>
                <w:rFonts w:ascii="Sylfaen" w:hAnsi="Sylfaen" w:cs="Arial"/>
                <w:sz w:val="20"/>
                <w:lang w:val="en-GB"/>
              </w:rPr>
              <w:t xml:space="preserve"> 0431 214660 / 577316705</w:t>
            </w:r>
          </w:p>
          <w:p w:rsidR="00291D16" w:rsidRPr="00291D16" w:rsidRDefault="00574E60" w:rsidP="00BB7A84">
            <w:pPr>
              <w:pStyle w:val="ListParagraph"/>
              <w:widowControl w:val="0"/>
              <w:tabs>
                <w:tab w:val="left" w:pos="284"/>
              </w:tabs>
              <w:autoSpaceDE w:val="0"/>
              <w:autoSpaceDN w:val="0"/>
              <w:adjustRightInd w:val="0"/>
              <w:spacing w:line="480" w:lineRule="auto"/>
              <w:ind w:left="0"/>
              <w:jc w:val="both"/>
              <w:rPr>
                <w:rFonts w:ascii="Sylfaen" w:hAnsi="Sylfaen" w:cs="Sylfaen"/>
                <w:color w:val="0000FF" w:themeColor="hyperlink"/>
                <w:sz w:val="20"/>
                <w:u w:val="single"/>
                <w:lang w:val="en-GB"/>
              </w:rPr>
            </w:pPr>
            <w:r w:rsidRPr="005632B4">
              <w:rPr>
                <w:rFonts w:ascii="Sylfaen" w:hAnsi="Sylfaen"/>
                <w:sz w:val="20"/>
                <w:lang w:val="en-GB"/>
              </w:rPr>
              <w:t>e-</w:t>
            </w:r>
            <w:bookmarkStart w:id="0" w:name="_GoBack"/>
            <w:bookmarkEnd w:id="0"/>
            <w:r w:rsidRPr="005632B4">
              <w:rPr>
                <w:rFonts w:ascii="Sylfaen" w:hAnsi="Sylfaen"/>
                <w:sz w:val="20"/>
                <w:lang w:val="en-GB"/>
              </w:rPr>
              <w:t xml:space="preserve">mail: </w:t>
            </w:r>
            <w:hyperlink r:id="rId9" w:history="1">
              <w:r w:rsidR="00291D16" w:rsidRPr="00F24240">
                <w:rPr>
                  <w:rStyle w:val="Hyperlink"/>
                  <w:rFonts w:ascii="Sylfaen" w:hAnsi="Sylfaen" w:cs="Sylfaen"/>
                  <w:sz w:val="20"/>
                  <w:lang w:val="en-GB"/>
                </w:rPr>
                <w:t>maia.alavidze@atsu.edu.ge</w:t>
              </w:r>
            </w:hyperlink>
          </w:p>
        </w:tc>
      </w:tr>
      <w:tr w:rsidR="00761D47" w:rsidRPr="005632B4" w:rsidTr="00750DCF">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632B4" w:rsidRDefault="005632B4" w:rsidP="00CF16BE">
            <w:pPr>
              <w:spacing w:after="0"/>
              <w:rPr>
                <w:rFonts w:ascii="Sylfaen" w:hAnsi="Sylfaen"/>
                <w:b/>
                <w:sz w:val="20"/>
                <w:szCs w:val="20"/>
                <w:lang w:val="en-GB"/>
              </w:rPr>
            </w:pPr>
            <w:r w:rsidRPr="001425D8">
              <w:rPr>
                <w:rFonts w:ascii="Sylfaen" w:hAnsi="Sylfaen" w:cs="Sylfaen"/>
                <w:b/>
                <w:sz w:val="20"/>
                <w:szCs w:val="20"/>
              </w:rPr>
              <w:t>Program duration / volume (semesters, credits)</w:t>
            </w:r>
          </w:p>
        </w:tc>
        <w:tc>
          <w:tcPr>
            <w:tcW w:w="6379" w:type="dxa"/>
            <w:tcBorders>
              <w:top w:val="single" w:sz="18" w:space="0" w:color="auto"/>
              <w:right w:val="single" w:sz="18" w:space="0" w:color="auto"/>
            </w:tcBorders>
          </w:tcPr>
          <w:p w:rsidR="003C054A" w:rsidRPr="005632B4" w:rsidRDefault="00A642C5" w:rsidP="00CF16BE">
            <w:pPr>
              <w:spacing w:after="0"/>
              <w:rPr>
                <w:rFonts w:ascii="Sylfaen" w:hAnsi="Sylfaen"/>
                <w:bCs/>
                <w:sz w:val="20"/>
                <w:szCs w:val="20"/>
                <w:lang w:val="en-GB"/>
              </w:rPr>
            </w:pPr>
            <w:r w:rsidRPr="005632B4">
              <w:rPr>
                <w:rFonts w:ascii="Sylfaen" w:hAnsi="Sylfaen" w:cs="Sylfaen"/>
                <w:bCs/>
                <w:sz w:val="20"/>
                <w:szCs w:val="20"/>
                <w:lang w:val="en-GB"/>
              </w:rPr>
              <w:t>Program Duration</w:t>
            </w:r>
            <w:r w:rsidR="00574E60" w:rsidRPr="005632B4">
              <w:rPr>
                <w:rFonts w:ascii="Sylfaen" w:hAnsi="Sylfaen"/>
                <w:bCs/>
                <w:sz w:val="20"/>
                <w:szCs w:val="20"/>
                <w:lang w:val="en-GB"/>
              </w:rPr>
              <w:t xml:space="preserve"> </w:t>
            </w:r>
            <w:r w:rsidR="00320DA1" w:rsidRPr="005632B4">
              <w:rPr>
                <w:rFonts w:ascii="Sylfaen" w:hAnsi="Sylfaen"/>
                <w:bCs/>
                <w:sz w:val="20"/>
                <w:szCs w:val="20"/>
                <w:lang w:val="en-GB"/>
              </w:rPr>
              <w:t>–</w:t>
            </w:r>
            <w:r w:rsidR="00574E60" w:rsidRPr="005632B4">
              <w:rPr>
                <w:rFonts w:ascii="Sylfaen" w:hAnsi="Sylfaen"/>
                <w:bCs/>
                <w:sz w:val="20"/>
                <w:szCs w:val="20"/>
                <w:lang w:val="en-GB"/>
              </w:rPr>
              <w:t xml:space="preserve"> 4</w:t>
            </w:r>
            <w:r w:rsidR="00320DA1" w:rsidRPr="005632B4">
              <w:rPr>
                <w:rFonts w:ascii="Sylfaen" w:hAnsi="Sylfaen"/>
                <w:bCs/>
                <w:sz w:val="20"/>
                <w:szCs w:val="20"/>
                <w:lang w:val="en-GB"/>
              </w:rPr>
              <w:t xml:space="preserve"> semesters </w:t>
            </w:r>
            <w:r w:rsidR="003C054A" w:rsidRPr="005632B4">
              <w:rPr>
                <w:rFonts w:ascii="Sylfaen" w:hAnsi="Sylfaen"/>
                <w:bCs/>
                <w:sz w:val="20"/>
                <w:szCs w:val="20"/>
                <w:lang w:val="en-GB"/>
              </w:rPr>
              <w:t xml:space="preserve"> </w:t>
            </w:r>
          </w:p>
          <w:p w:rsidR="00A642C5" w:rsidRPr="005632B4" w:rsidRDefault="00A642C5" w:rsidP="00CF16BE">
            <w:pPr>
              <w:tabs>
                <w:tab w:val="left" w:pos="0"/>
                <w:tab w:val="left" w:pos="720"/>
              </w:tabs>
              <w:jc w:val="both"/>
              <w:rPr>
                <w:rFonts w:ascii="Sylfaen" w:hAnsi="Sylfaen"/>
                <w:bCs/>
                <w:sz w:val="20"/>
                <w:szCs w:val="20"/>
                <w:lang w:val="en-GB"/>
              </w:rPr>
            </w:pPr>
            <w:r w:rsidRPr="005632B4">
              <w:rPr>
                <w:rFonts w:ascii="Sylfaen" w:hAnsi="Sylfaen"/>
                <w:bCs/>
                <w:sz w:val="20"/>
                <w:szCs w:val="20"/>
                <w:lang w:val="en-GB"/>
              </w:rPr>
              <w:t xml:space="preserve">In order to obtain 120 ECTS, MA student is required to accumulate 120 ECTS, out of which 90 ECTS are attributed to study component, and 30 ECTS to MA Thesis. </w:t>
            </w:r>
          </w:p>
        </w:tc>
      </w:tr>
      <w:tr w:rsidR="00761D47" w:rsidRPr="005632B4" w:rsidTr="00750DCF">
        <w:trPr>
          <w:trHeight w:val="259"/>
        </w:trPr>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632B4" w:rsidRDefault="005632B4" w:rsidP="00CF16BE">
            <w:pPr>
              <w:spacing w:after="0"/>
              <w:rPr>
                <w:rFonts w:ascii="Sylfaen" w:hAnsi="Sylfaen"/>
                <w:b/>
                <w:sz w:val="20"/>
                <w:szCs w:val="20"/>
                <w:lang w:val="en-GB"/>
              </w:rPr>
            </w:pPr>
            <w:r w:rsidRPr="001425D8">
              <w:rPr>
                <w:rFonts w:ascii="Sylfaen" w:hAnsi="Sylfaen" w:cs="Sylfaen"/>
                <w:b/>
                <w:sz w:val="20"/>
                <w:szCs w:val="20"/>
              </w:rPr>
              <w:t>Language of</w:t>
            </w:r>
            <w:r w:rsidR="00291D16">
              <w:rPr>
                <w:rFonts w:ascii="Sylfaen" w:hAnsi="Sylfaen" w:cs="Sylfaen"/>
                <w:b/>
                <w:sz w:val="20"/>
                <w:szCs w:val="20"/>
              </w:rPr>
              <w:t xml:space="preserve"> </w:t>
            </w:r>
            <w:r w:rsidR="000A0DB7">
              <w:rPr>
                <w:rFonts w:ascii="Sylfaen" w:hAnsi="Sylfaen" w:cs="Sylfaen"/>
                <w:b/>
                <w:sz w:val="20"/>
                <w:szCs w:val="20"/>
              </w:rPr>
              <w:t xml:space="preserve"> I</w:t>
            </w:r>
            <w:r w:rsidRPr="001425D8">
              <w:rPr>
                <w:rFonts w:ascii="Sylfaen" w:hAnsi="Sylfaen" w:cs="Sylfaen"/>
                <w:b/>
                <w:sz w:val="20"/>
                <w:szCs w:val="20"/>
              </w:rPr>
              <w:t>nstruction</w:t>
            </w:r>
          </w:p>
        </w:tc>
        <w:tc>
          <w:tcPr>
            <w:tcW w:w="6379" w:type="dxa"/>
            <w:tcBorders>
              <w:top w:val="single" w:sz="18" w:space="0" w:color="auto"/>
              <w:bottom w:val="single" w:sz="18" w:space="0" w:color="auto"/>
              <w:right w:val="single" w:sz="18" w:space="0" w:color="auto"/>
            </w:tcBorders>
          </w:tcPr>
          <w:p w:rsidR="00761D47" w:rsidRPr="005632B4" w:rsidRDefault="00A642C5" w:rsidP="00291D16">
            <w:pPr>
              <w:spacing w:after="0"/>
              <w:rPr>
                <w:rFonts w:ascii="Sylfaen" w:hAnsi="Sylfaen"/>
                <w:color w:val="943634" w:themeColor="accent2" w:themeShade="BF"/>
                <w:sz w:val="20"/>
                <w:szCs w:val="20"/>
                <w:lang w:val="en-GB"/>
              </w:rPr>
            </w:pPr>
            <w:r w:rsidRPr="005632B4">
              <w:rPr>
                <w:rFonts w:ascii="AcadNusx" w:hAnsi="Sylfaen" w:cs="Sylfaen"/>
                <w:bCs/>
                <w:noProof/>
                <w:sz w:val="20"/>
                <w:szCs w:val="20"/>
                <w:lang w:val="en-GB"/>
              </w:rPr>
              <w:t>G</w:t>
            </w:r>
            <w:r w:rsidR="00291D16">
              <w:rPr>
                <w:rFonts w:ascii="AcadNusx" w:hAnsi="Sylfaen" w:cs="Sylfaen"/>
                <w:bCs/>
                <w:noProof/>
                <w:sz w:val="20"/>
                <w:szCs w:val="20"/>
                <w:lang w:val="en-GB"/>
              </w:rPr>
              <w:t>G</w:t>
            </w:r>
            <w:r w:rsidR="00291D16" w:rsidRPr="00291D16">
              <w:rPr>
                <w:rStyle w:val="Hyperlink"/>
                <w:rFonts w:ascii="Sylfaen" w:hAnsi="Sylfaen" w:cs="Sylfaen"/>
                <w:color w:val="auto"/>
                <w:sz w:val="20"/>
                <w:u w:val="none"/>
                <w:lang w:val="en-GB"/>
              </w:rPr>
              <w:t xml:space="preserve"> Georgian</w:t>
            </w:r>
          </w:p>
        </w:tc>
      </w:tr>
      <w:tr w:rsidR="00761D47" w:rsidRPr="005632B4" w:rsidTr="00750DCF">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632B4" w:rsidRDefault="005632B4" w:rsidP="00CF16BE">
            <w:pPr>
              <w:spacing w:after="0"/>
              <w:rPr>
                <w:rFonts w:ascii="Sylfaen" w:hAnsi="Sylfaen"/>
                <w:b/>
                <w:sz w:val="20"/>
                <w:szCs w:val="20"/>
                <w:lang w:val="en-GB"/>
              </w:rPr>
            </w:pPr>
            <w:r w:rsidRPr="001425D8">
              <w:rPr>
                <w:rFonts w:ascii="Sylfaen" w:hAnsi="Sylfaen" w:cs="Sylfaen"/>
                <w:b/>
                <w:sz w:val="20"/>
                <w:szCs w:val="20"/>
              </w:rPr>
              <w:t>Program elaboration and update dates</w:t>
            </w:r>
          </w:p>
        </w:tc>
        <w:tc>
          <w:tcPr>
            <w:tcW w:w="6379" w:type="dxa"/>
            <w:tcBorders>
              <w:top w:val="single" w:sz="18" w:space="0" w:color="auto"/>
              <w:bottom w:val="single" w:sz="18" w:space="0" w:color="auto"/>
              <w:right w:val="single" w:sz="18" w:space="0" w:color="auto"/>
            </w:tcBorders>
          </w:tcPr>
          <w:p w:rsidR="00761D47" w:rsidRPr="005632B4" w:rsidRDefault="00761D47" w:rsidP="00CF16BE">
            <w:pPr>
              <w:spacing w:after="0"/>
              <w:rPr>
                <w:rFonts w:ascii="Sylfaen" w:hAnsi="Sylfaen"/>
                <w:color w:val="943634" w:themeColor="accent2" w:themeShade="BF"/>
                <w:sz w:val="20"/>
                <w:szCs w:val="20"/>
                <w:lang w:val="en-GB"/>
              </w:rPr>
            </w:pPr>
          </w:p>
        </w:tc>
      </w:tr>
      <w:tr w:rsidR="00761D47" w:rsidRPr="005632B4" w:rsidTr="00CF16B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632B4" w:rsidRDefault="005632B4" w:rsidP="00CF16BE">
            <w:pPr>
              <w:spacing w:after="0"/>
              <w:rPr>
                <w:rFonts w:ascii="Sylfaen" w:hAnsi="Sylfaen"/>
                <w:sz w:val="20"/>
                <w:szCs w:val="20"/>
                <w:lang w:val="en-GB"/>
              </w:rPr>
            </w:pPr>
            <w:r w:rsidRPr="001425D8">
              <w:rPr>
                <w:rFonts w:ascii="Sylfaen" w:hAnsi="Sylfaen" w:cs="Sylfaen"/>
                <w:b/>
                <w:sz w:val="20"/>
                <w:szCs w:val="20"/>
              </w:rPr>
              <w:t>Admission requirements</w:t>
            </w:r>
          </w:p>
        </w:tc>
      </w:tr>
      <w:tr w:rsidR="00C307BD" w:rsidRPr="005632B4" w:rsidTr="00CF16BE">
        <w:tc>
          <w:tcPr>
            <w:tcW w:w="10598" w:type="dxa"/>
            <w:gridSpan w:val="3"/>
            <w:tcBorders>
              <w:top w:val="single" w:sz="18" w:space="0" w:color="auto"/>
              <w:left w:val="single" w:sz="18" w:space="0" w:color="auto"/>
              <w:right w:val="single" w:sz="18" w:space="0" w:color="auto"/>
            </w:tcBorders>
          </w:tcPr>
          <w:p w:rsidR="009C201A" w:rsidRPr="005632B4" w:rsidRDefault="00841D3F" w:rsidP="009C201A">
            <w:pPr>
              <w:rPr>
                <w:lang w:val="en-GB"/>
              </w:rPr>
            </w:pPr>
            <w:r w:rsidRPr="005632B4">
              <w:rPr>
                <w:rFonts w:ascii="Sylfaen" w:hAnsi="Sylfaen" w:cs="Sylfaen"/>
                <w:sz w:val="20"/>
                <w:szCs w:val="20"/>
                <w:lang w:val="en-GB"/>
              </w:rPr>
              <w:t xml:space="preserve"> </w:t>
            </w:r>
            <w:r w:rsidR="009C201A" w:rsidRPr="005632B4">
              <w:rPr>
                <w:lang w:val="en-GB"/>
              </w:rPr>
              <w:tab/>
              <w:t>In order to be admitted to the program the applicant is required to:</w:t>
            </w:r>
          </w:p>
          <w:p w:rsidR="009C201A" w:rsidRPr="005632B4" w:rsidRDefault="00291D16" w:rsidP="009C201A">
            <w:pPr>
              <w:pStyle w:val="ListParagraph"/>
              <w:numPr>
                <w:ilvl w:val="0"/>
                <w:numId w:val="18"/>
              </w:numPr>
              <w:rPr>
                <w:lang w:val="en-GB"/>
              </w:rPr>
            </w:pPr>
            <w:r>
              <w:rPr>
                <w:lang w:val="en-GB"/>
              </w:rPr>
              <w:t>h</w:t>
            </w:r>
            <w:r w:rsidR="009C201A" w:rsidRPr="005632B4">
              <w:rPr>
                <w:lang w:val="en-GB"/>
              </w:rPr>
              <w:t>ave BA degree or its equivalent;</w:t>
            </w:r>
          </w:p>
          <w:p w:rsidR="009C201A" w:rsidRPr="005632B4" w:rsidRDefault="009C201A" w:rsidP="009C201A">
            <w:pPr>
              <w:pStyle w:val="ListParagraph"/>
              <w:numPr>
                <w:ilvl w:val="0"/>
                <w:numId w:val="18"/>
              </w:numPr>
              <w:rPr>
                <w:lang w:val="en-GB"/>
              </w:rPr>
            </w:pPr>
            <w:r w:rsidRPr="005632B4">
              <w:rPr>
                <w:lang w:val="en-GB"/>
              </w:rPr>
              <w:t xml:space="preserve">have passed Unified Masters’ Examination. </w:t>
            </w:r>
          </w:p>
          <w:p w:rsidR="009C201A" w:rsidRPr="005632B4" w:rsidRDefault="00291D16" w:rsidP="009C201A">
            <w:pPr>
              <w:pStyle w:val="ListParagraph"/>
              <w:numPr>
                <w:ilvl w:val="0"/>
                <w:numId w:val="18"/>
              </w:numPr>
              <w:rPr>
                <w:lang w:val="en-GB"/>
              </w:rPr>
            </w:pPr>
            <w:r>
              <w:rPr>
                <w:lang w:val="en-GB"/>
              </w:rPr>
              <w:t>h</w:t>
            </w:r>
            <w:r w:rsidR="00603FF3">
              <w:rPr>
                <w:lang w:val="en-GB"/>
              </w:rPr>
              <w:t>ave passed written U</w:t>
            </w:r>
            <w:r w:rsidR="009C201A" w:rsidRPr="005632B4">
              <w:rPr>
                <w:lang w:val="en-GB"/>
              </w:rPr>
              <w:t xml:space="preserve">niversity examination in English, which covers the following subjects: theoretical </w:t>
            </w:r>
            <w:r w:rsidR="009C201A" w:rsidRPr="005632B4">
              <w:rPr>
                <w:lang w:val="en-GB"/>
              </w:rPr>
              <w:lastRenderedPageBreak/>
              <w:t>grammar, History of English Language, lexicology, the history of English and American litera</w:t>
            </w:r>
            <w:r w:rsidR="00603FF3">
              <w:rPr>
                <w:lang w:val="en-GB"/>
              </w:rPr>
              <w:t>ture. The exam is conducted by U</w:t>
            </w:r>
            <w:r w:rsidR="009C201A" w:rsidRPr="005632B4">
              <w:rPr>
                <w:lang w:val="en-GB"/>
              </w:rPr>
              <w:t>niversity commission</w:t>
            </w:r>
            <w:r w:rsidR="00603FF3">
              <w:rPr>
                <w:lang w:val="en-GB"/>
              </w:rPr>
              <w:t xml:space="preserve"> of the relevant field</w:t>
            </w:r>
            <w:r w:rsidR="009C201A" w:rsidRPr="005632B4">
              <w:rPr>
                <w:lang w:val="en-GB"/>
              </w:rPr>
              <w:t>.</w:t>
            </w:r>
          </w:p>
          <w:p w:rsidR="00C307BD" w:rsidRPr="005632B4" w:rsidRDefault="009C201A" w:rsidP="00603FF3">
            <w:pPr>
              <w:pStyle w:val="ListParagraph"/>
              <w:numPr>
                <w:ilvl w:val="0"/>
                <w:numId w:val="18"/>
              </w:numPr>
              <w:rPr>
                <w:lang w:val="en-GB"/>
              </w:rPr>
            </w:pPr>
            <w:r w:rsidRPr="005632B4">
              <w:rPr>
                <w:lang w:val="en-GB"/>
              </w:rPr>
              <w:t xml:space="preserve">It is desirable to have taken part in scientific conferences, scientific publications, have international certificates, internship at the universities abroad (the students having this qualification, will have privileges in case if the applicants accumulated equal points </w:t>
            </w:r>
            <w:r w:rsidR="00603FF3">
              <w:rPr>
                <w:lang w:val="en-GB"/>
              </w:rPr>
              <w:t>at U</w:t>
            </w:r>
            <w:r w:rsidRPr="005632B4">
              <w:rPr>
                <w:lang w:val="en-GB"/>
              </w:rPr>
              <w:t>niversity examination)</w:t>
            </w:r>
            <w:r w:rsidR="00582E23">
              <w:rPr>
                <w:lang w:val="en-GB"/>
              </w:rPr>
              <w:t xml:space="preserve">. </w:t>
            </w:r>
          </w:p>
        </w:tc>
      </w:tr>
      <w:tr w:rsidR="00761D47" w:rsidRPr="005632B4" w:rsidTr="00CF16B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632B4" w:rsidRDefault="005632B4" w:rsidP="00CF16BE">
            <w:pPr>
              <w:spacing w:after="0"/>
              <w:rPr>
                <w:rFonts w:ascii="Sylfaen" w:hAnsi="Sylfaen"/>
                <w:color w:val="943634" w:themeColor="accent2" w:themeShade="BF"/>
                <w:sz w:val="20"/>
                <w:szCs w:val="20"/>
                <w:lang w:val="en-GB"/>
              </w:rPr>
            </w:pPr>
            <w:r w:rsidRPr="001425D8">
              <w:rPr>
                <w:rFonts w:ascii="Sylfaen" w:hAnsi="Sylfaen"/>
                <w:b/>
                <w:sz w:val="20"/>
                <w:szCs w:val="20"/>
              </w:rPr>
              <w:lastRenderedPageBreak/>
              <w:t>Program aims</w:t>
            </w:r>
          </w:p>
        </w:tc>
      </w:tr>
      <w:tr w:rsidR="00C307BD"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B03A55" w:rsidRPr="005632B4" w:rsidRDefault="00B03A55" w:rsidP="00B03A55">
            <w:pPr>
              <w:jc w:val="both"/>
              <w:rPr>
                <w:lang w:val="en-GB"/>
              </w:rPr>
            </w:pPr>
            <w:r w:rsidRPr="005632B4">
              <w:rPr>
                <w:lang w:val="en-GB"/>
              </w:rPr>
              <w:t>MA program “En</w:t>
            </w:r>
            <w:r w:rsidR="00603FF3">
              <w:rPr>
                <w:lang w:val="en-GB"/>
              </w:rPr>
              <w:t>glish Language and literature” i</w:t>
            </w:r>
            <w:r w:rsidRPr="005632B4">
              <w:rPr>
                <w:lang w:val="en-GB"/>
              </w:rPr>
              <w:t xml:space="preserve">mplies the deep expansion of general philological knowledge acquired by the student at </w:t>
            </w:r>
            <w:r w:rsidR="00603FF3">
              <w:rPr>
                <w:lang w:val="en-GB"/>
              </w:rPr>
              <w:t>B</w:t>
            </w:r>
            <w:r w:rsidRPr="005632B4">
              <w:rPr>
                <w:lang w:val="en-GB"/>
              </w:rPr>
              <w:t>achelor level and obtaining and development of field competences. The program i</w:t>
            </w:r>
            <w:r w:rsidR="00582E23">
              <w:rPr>
                <w:lang w:val="en-GB"/>
              </w:rPr>
              <w:t>ncludes the modules of English l</w:t>
            </w:r>
            <w:r w:rsidRPr="005632B4">
              <w:rPr>
                <w:lang w:val="en-GB"/>
              </w:rPr>
              <w:t>inguistics and literature studies and aims to cultivate highly qualified MA graduates – Philologists, having wide knowledge of field development peculiarities and scientific-research work abilities for the further scientific activities. Hence, MA program sets the following specific goals:</w:t>
            </w:r>
          </w:p>
          <w:p w:rsidR="00B03A55" w:rsidRPr="005632B4" w:rsidRDefault="00B03A55" w:rsidP="00B03A55">
            <w:pPr>
              <w:pStyle w:val="ListParagraph"/>
              <w:numPr>
                <w:ilvl w:val="0"/>
                <w:numId w:val="19"/>
              </w:numPr>
              <w:jc w:val="both"/>
              <w:rPr>
                <w:lang w:val="en-GB"/>
              </w:rPr>
            </w:pPr>
            <w:r w:rsidRPr="005632B4">
              <w:rPr>
                <w:lang w:val="en-GB"/>
              </w:rPr>
              <w:t xml:space="preserve">Develop field and scientific competences of MA students in the field of English Philology (to the direction of Linguistics as well as Literature studies) and create appropriate basis to continue studying at PhD level; </w:t>
            </w:r>
          </w:p>
          <w:p w:rsidR="00B03A55" w:rsidRPr="005632B4" w:rsidRDefault="00B03A55" w:rsidP="00B03A55">
            <w:pPr>
              <w:pStyle w:val="ListParagraph"/>
              <w:numPr>
                <w:ilvl w:val="0"/>
                <w:numId w:val="19"/>
              </w:numPr>
              <w:jc w:val="both"/>
              <w:rPr>
                <w:lang w:val="en-GB"/>
              </w:rPr>
            </w:pPr>
            <w:r w:rsidRPr="005632B4">
              <w:rPr>
                <w:lang w:val="en-GB"/>
              </w:rPr>
              <w:t xml:space="preserve">Provide MA students with the abilities and skills to analyze scientific theories, critically assess them and make constructive, grounded conclusions, carry out independent scientific work and research, find empirical materials and critical literature independently; </w:t>
            </w:r>
          </w:p>
          <w:p w:rsidR="00C307BD" w:rsidRPr="005632B4" w:rsidRDefault="00B03A55" w:rsidP="00B03A55">
            <w:pPr>
              <w:pStyle w:val="ListParagraph"/>
              <w:numPr>
                <w:ilvl w:val="0"/>
                <w:numId w:val="19"/>
              </w:numPr>
              <w:jc w:val="both"/>
              <w:rPr>
                <w:lang w:val="en-GB"/>
              </w:rPr>
            </w:pPr>
            <w:r w:rsidRPr="005632B4">
              <w:rPr>
                <w:lang w:val="en-GB"/>
              </w:rPr>
              <w:t xml:space="preserve">Support the development of general and transferable skills, which will help the graduate to adapt field knowledge and the skills to academic or other contexts. </w:t>
            </w:r>
          </w:p>
        </w:tc>
      </w:tr>
      <w:tr w:rsidR="00761D47" w:rsidRPr="005632B4" w:rsidTr="00CF16BE">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5632B4" w:rsidRPr="001425D8" w:rsidRDefault="005632B4" w:rsidP="005632B4">
            <w:pPr>
              <w:spacing w:after="0" w:line="240" w:lineRule="auto"/>
              <w:rPr>
                <w:rFonts w:ascii="Sylfaen" w:hAnsi="Sylfaen"/>
                <w:b/>
                <w:bCs/>
                <w:sz w:val="20"/>
                <w:szCs w:val="20"/>
              </w:rPr>
            </w:pPr>
            <w:r w:rsidRPr="001425D8">
              <w:rPr>
                <w:rFonts w:ascii="Sylfaen" w:hAnsi="Sylfaen" w:cs="Sylfaen"/>
                <w:b/>
                <w:bCs/>
                <w:sz w:val="20"/>
                <w:szCs w:val="20"/>
              </w:rPr>
              <w:t>Learning Outcomes</w:t>
            </w:r>
            <w:r w:rsidRPr="001425D8">
              <w:rPr>
                <w:rFonts w:ascii="Sylfaen" w:hAnsi="Sylfaen"/>
                <w:b/>
                <w:bCs/>
                <w:sz w:val="20"/>
                <w:szCs w:val="20"/>
              </w:rPr>
              <w:t xml:space="preserve">  (General and field competences)</w:t>
            </w:r>
          </w:p>
          <w:p w:rsidR="00761D47" w:rsidRPr="005632B4" w:rsidRDefault="005632B4" w:rsidP="005632B4">
            <w:pPr>
              <w:spacing w:after="0"/>
              <w:rPr>
                <w:rFonts w:ascii="Sylfaen" w:hAnsi="Sylfaen"/>
                <w:color w:val="943634" w:themeColor="accent2" w:themeShade="BF"/>
                <w:sz w:val="20"/>
                <w:szCs w:val="20"/>
                <w:lang w:val="en-GB"/>
              </w:rPr>
            </w:pPr>
            <w:r w:rsidRPr="001425D8">
              <w:rPr>
                <w:rFonts w:ascii="Sylfaen" w:hAnsi="Sylfaen"/>
                <w:b/>
                <w:bCs/>
                <w:sz w:val="20"/>
                <w:szCs w:val="20"/>
              </w:rPr>
              <w:t>(the map of learning outcomes is attached as appendix 2)</w:t>
            </w:r>
          </w:p>
        </w:tc>
      </w:tr>
      <w:tr w:rsidR="00C307BD" w:rsidRPr="005632B4" w:rsidTr="00CF16BE">
        <w:tc>
          <w:tcPr>
            <w:tcW w:w="3007" w:type="dxa"/>
            <w:tcBorders>
              <w:top w:val="single" w:sz="18" w:space="0" w:color="auto"/>
              <w:left w:val="single" w:sz="18" w:space="0" w:color="auto"/>
              <w:bottom w:val="single" w:sz="18" w:space="0" w:color="auto"/>
            </w:tcBorders>
            <w:shd w:val="clear" w:color="auto" w:fill="E5DFEC" w:themeFill="accent4" w:themeFillTint="33"/>
          </w:tcPr>
          <w:p w:rsidR="005632B4" w:rsidRPr="001425D8" w:rsidRDefault="005632B4" w:rsidP="005632B4">
            <w:pPr>
              <w:spacing w:after="0" w:line="240" w:lineRule="auto"/>
              <w:rPr>
                <w:rFonts w:ascii="Sylfaen" w:hAnsi="Sylfaen" w:cs="Sylfaen"/>
                <w:b/>
                <w:bCs/>
                <w:sz w:val="20"/>
                <w:szCs w:val="20"/>
              </w:rPr>
            </w:pPr>
            <w:bookmarkStart w:id="1" w:name="_Hlk506471982"/>
            <w:r w:rsidRPr="001425D8">
              <w:rPr>
                <w:rFonts w:ascii="Sylfaen" w:hAnsi="Sylfaen" w:cs="Sylfaen"/>
                <w:b/>
                <w:bCs/>
                <w:sz w:val="20"/>
                <w:szCs w:val="20"/>
              </w:rPr>
              <w:t xml:space="preserve">Knowledge and understanding </w:t>
            </w:r>
          </w:p>
          <w:p w:rsidR="00C307BD" w:rsidRPr="005632B4" w:rsidRDefault="00C307BD" w:rsidP="00CF16BE">
            <w:pPr>
              <w:spacing w:after="0"/>
              <w:rPr>
                <w:rFonts w:ascii="Sylfaen" w:hAnsi="Sylfaen" w:cs="Sylfaen"/>
                <w:b/>
                <w:bCs/>
                <w:sz w:val="20"/>
                <w:szCs w:val="20"/>
                <w:lang w:val="en-GB"/>
              </w:rPr>
            </w:pPr>
          </w:p>
        </w:tc>
        <w:tc>
          <w:tcPr>
            <w:tcW w:w="7591" w:type="dxa"/>
            <w:gridSpan w:val="2"/>
            <w:tcBorders>
              <w:top w:val="single" w:sz="18" w:space="0" w:color="auto"/>
              <w:bottom w:val="single" w:sz="18" w:space="0" w:color="auto"/>
              <w:right w:val="single" w:sz="18" w:space="0" w:color="auto"/>
            </w:tcBorders>
          </w:tcPr>
          <w:p w:rsidR="00A273E4" w:rsidRPr="005632B4" w:rsidRDefault="00A273E4" w:rsidP="00A273E4">
            <w:pPr>
              <w:pStyle w:val="ListParagraph"/>
              <w:numPr>
                <w:ilvl w:val="0"/>
                <w:numId w:val="20"/>
              </w:numPr>
              <w:jc w:val="both"/>
              <w:rPr>
                <w:lang w:val="en-GB"/>
              </w:rPr>
            </w:pPr>
            <w:r w:rsidRPr="005632B4">
              <w:rPr>
                <w:lang w:val="en-GB"/>
              </w:rPr>
              <w:t xml:space="preserve">Will get introduced to theoretical basics and methodological peculiarities of separate fields, including functional grammar, semantics, linguistic pragmatics, communicative linguistics, sociolinguistics; </w:t>
            </w:r>
          </w:p>
          <w:p w:rsidR="00A273E4" w:rsidRPr="005632B4" w:rsidRDefault="00A273E4" w:rsidP="00A273E4">
            <w:pPr>
              <w:pStyle w:val="ListParagraph"/>
              <w:numPr>
                <w:ilvl w:val="0"/>
                <w:numId w:val="20"/>
              </w:numPr>
              <w:jc w:val="both"/>
              <w:rPr>
                <w:lang w:val="en-GB"/>
              </w:rPr>
            </w:pPr>
            <w:r w:rsidRPr="005632B4">
              <w:rPr>
                <w:lang w:val="en-GB"/>
              </w:rPr>
              <w:t xml:space="preserve">Will learn interdisciplinary research methods (linguo-stylistics, discourse analysis, fiction text analysis and interpretation, theory and practice of translation) </w:t>
            </w:r>
          </w:p>
          <w:p w:rsidR="00A273E4" w:rsidRPr="005632B4" w:rsidRDefault="00A273E4" w:rsidP="00A273E4">
            <w:pPr>
              <w:pStyle w:val="ListParagraph"/>
              <w:numPr>
                <w:ilvl w:val="0"/>
                <w:numId w:val="20"/>
              </w:numPr>
              <w:jc w:val="both"/>
              <w:rPr>
                <w:lang w:val="en-GB"/>
              </w:rPr>
            </w:pPr>
            <w:r w:rsidRPr="005632B4">
              <w:rPr>
                <w:lang w:val="en-GB"/>
              </w:rPr>
              <w:t xml:space="preserve">Will </w:t>
            </w:r>
            <w:r w:rsidR="002F0795">
              <w:rPr>
                <w:lang w:val="en-GB"/>
              </w:rPr>
              <w:t>master major directions of literature</w:t>
            </w:r>
            <w:r w:rsidRPr="005632B4">
              <w:rPr>
                <w:lang w:val="en-GB"/>
              </w:rPr>
              <w:t xml:space="preserve"> studies and development history of literary genres, will be introduced to program works (reading of selected literary texts) ( historical poetics of English Novel, Historical Poetics of English Drama, Historical Poetics of English Literature, English </w:t>
            </w:r>
            <w:r w:rsidRPr="005632B4">
              <w:rPr>
                <w:lang w:val="en-GB"/>
              </w:rPr>
              <w:lastRenderedPageBreak/>
              <w:t>Literature and Theater, Mythos in Anglo-American Modernist Literature.</w:t>
            </w:r>
          </w:p>
          <w:p w:rsidR="00A273E4" w:rsidRPr="005632B4" w:rsidRDefault="00A273E4" w:rsidP="00A273E4">
            <w:pPr>
              <w:pStyle w:val="ListParagraph"/>
              <w:numPr>
                <w:ilvl w:val="0"/>
                <w:numId w:val="20"/>
              </w:numPr>
              <w:jc w:val="both"/>
              <w:rPr>
                <w:lang w:val="en-GB"/>
              </w:rPr>
            </w:pPr>
            <w:r w:rsidRPr="005632B4">
              <w:rPr>
                <w:lang w:val="en-GB"/>
              </w:rPr>
              <w:t xml:space="preserve">Will </w:t>
            </w:r>
            <w:r w:rsidR="002F0795">
              <w:rPr>
                <w:lang w:val="en-GB"/>
              </w:rPr>
              <w:t>master</w:t>
            </w:r>
            <w:r w:rsidRPr="005632B4">
              <w:rPr>
                <w:lang w:val="en-GB"/>
              </w:rPr>
              <w:t xml:space="preserve"> research methods of literary studies and the technics of interpretation (American literature critics and the theory of literature, the basics of comparative-typological literary studies)</w:t>
            </w:r>
          </w:p>
          <w:p w:rsidR="00C307BD" w:rsidRPr="005632B4" w:rsidRDefault="00A273E4" w:rsidP="00A273E4">
            <w:pPr>
              <w:pStyle w:val="ListParagraph"/>
              <w:numPr>
                <w:ilvl w:val="0"/>
                <w:numId w:val="20"/>
              </w:numPr>
              <w:jc w:val="both"/>
              <w:rPr>
                <w:lang w:val="en-GB"/>
              </w:rPr>
            </w:pPr>
            <w:r w:rsidRPr="005632B4">
              <w:rPr>
                <w:lang w:val="en-GB"/>
              </w:rPr>
              <w:t>Will have an opportunity to get aware of specific forms of English philosophical thinking, which determined the formation of English literature and linguistic traditions to a great extent (field philosophy); will be aware of culture diversity, its functions, structure and socio-dynamics of various cultures (the basics of cultural studies).</w:t>
            </w:r>
          </w:p>
        </w:tc>
      </w:tr>
      <w:bookmarkEnd w:id="1"/>
      <w:tr w:rsidR="00391EBF" w:rsidRPr="005632B4" w:rsidTr="00CF16BE">
        <w:tc>
          <w:tcPr>
            <w:tcW w:w="3007" w:type="dxa"/>
            <w:tcBorders>
              <w:top w:val="single" w:sz="18" w:space="0" w:color="auto"/>
              <w:left w:val="single" w:sz="18" w:space="0" w:color="auto"/>
              <w:bottom w:val="single" w:sz="18" w:space="0" w:color="auto"/>
            </w:tcBorders>
            <w:shd w:val="clear" w:color="auto" w:fill="E5DFEC" w:themeFill="accent4" w:themeFillTint="33"/>
          </w:tcPr>
          <w:p w:rsidR="00391EBF" w:rsidRPr="00BA00A5" w:rsidRDefault="00391EBF" w:rsidP="00801611">
            <w:pPr>
              <w:rPr>
                <w:rFonts w:ascii="Sylfaen" w:hAnsi="Sylfaen" w:cs="Sylfaen"/>
                <w:b/>
                <w:bCs/>
                <w:lang w:val="ka-GE"/>
              </w:rPr>
            </w:pPr>
            <w:r w:rsidRPr="00BA00A5">
              <w:rPr>
                <w:rFonts w:ascii="Sylfaen" w:hAnsi="Sylfaen" w:cs="Sylfaen"/>
                <w:b/>
                <w:bCs/>
                <w:lang w:val="ka-GE"/>
              </w:rPr>
              <w:lastRenderedPageBreak/>
              <w:t>Applying knowledge</w:t>
            </w:r>
          </w:p>
          <w:p w:rsidR="00391EBF" w:rsidRPr="00BA00A5" w:rsidRDefault="00391EBF" w:rsidP="00801611">
            <w:pPr>
              <w:spacing w:after="0"/>
              <w:rPr>
                <w:rFonts w:ascii="Sylfaen" w:hAnsi="Sylfaen"/>
                <w:b/>
                <w:bCs/>
                <w:lang w:val="ka-GE"/>
              </w:rPr>
            </w:pPr>
          </w:p>
        </w:tc>
        <w:tc>
          <w:tcPr>
            <w:tcW w:w="7591" w:type="dxa"/>
            <w:gridSpan w:val="2"/>
            <w:tcBorders>
              <w:top w:val="single" w:sz="18" w:space="0" w:color="auto"/>
              <w:bottom w:val="single" w:sz="18" w:space="0" w:color="auto"/>
              <w:right w:val="single" w:sz="18" w:space="0" w:color="auto"/>
            </w:tcBorders>
          </w:tcPr>
          <w:p w:rsidR="00391EBF" w:rsidRPr="005632B4" w:rsidRDefault="00391EBF" w:rsidP="001E0FC2">
            <w:pPr>
              <w:pStyle w:val="ListParagraph"/>
              <w:rPr>
                <w:rFonts w:ascii="Sylfaen" w:hAnsi="Sylfaen" w:cs="Sylfaen"/>
                <w:lang w:val="en-GB"/>
              </w:rPr>
            </w:pPr>
            <w:r w:rsidRPr="005632B4">
              <w:rPr>
                <w:rFonts w:ascii="Sylfaen" w:hAnsi="Sylfaen" w:cs="Sylfaen"/>
                <w:lang w:val="en-GB"/>
              </w:rPr>
              <w:t>Students will have:</w:t>
            </w:r>
          </w:p>
          <w:p w:rsidR="00391EBF" w:rsidRPr="005632B4" w:rsidRDefault="00391EBF" w:rsidP="001E0FC2">
            <w:pPr>
              <w:pStyle w:val="ListParagraph"/>
              <w:numPr>
                <w:ilvl w:val="0"/>
                <w:numId w:val="21"/>
              </w:numPr>
              <w:rPr>
                <w:lang w:val="en-GB"/>
              </w:rPr>
            </w:pPr>
            <w:r>
              <w:rPr>
                <w:rFonts w:ascii="Sylfaen" w:hAnsi="Sylfaen"/>
              </w:rPr>
              <w:t>t</w:t>
            </w:r>
            <w:r w:rsidRPr="005632B4">
              <w:rPr>
                <w:lang w:val="en-GB"/>
              </w:rPr>
              <w:t>he ability to use various methods in solving philological research problems;</w:t>
            </w:r>
          </w:p>
          <w:p w:rsidR="00391EBF" w:rsidRPr="005632B4" w:rsidRDefault="00391EBF" w:rsidP="001E0FC2">
            <w:pPr>
              <w:pStyle w:val="ListParagraph"/>
              <w:numPr>
                <w:ilvl w:val="0"/>
                <w:numId w:val="21"/>
              </w:numPr>
              <w:rPr>
                <w:lang w:val="en-GB"/>
              </w:rPr>
            </w:pPr>
            <w:r>
              <w:rPr>
                <w:rFonts w:ascii="Sylfaen" w:hAnsi="Sylfaen"/>
                <w:lang w:val="en-GB"/>
              </w:rPr>
              <w:t>t</w:t>
            </w:r>
            <w:r w:rsidRPr="005632B4">
              <w:rPr>
                <w:rFonts w:ascii="Sylfaen" w:hAnsi="Sylfaen"/>
                <w:lang w:val="en-GB"/>
              </w:rPr>
              <w:t>he ability to process, translate-comment obtained scientific literature;</w:t>
            </w:r>
          </w:p>
          <w:p w:rsidR="00391EBF" w:rsidRPr="005632B4" w:rsidRDefault="00391EBF" w:rsidP="001E0FC2">
            <w:pPr>
              <w:pStyle w:val="ListParagraph"/>
              <w:numPr>
                <w:ilvl w:val="0"/>
                <w:numId w:val="21"/>
              </w:numPr>
              <w:rPr>
                <w:lang w:val="en-GB"/>
              </w:rPr>
            </w:pPr>
            <w:r>
              <w:rPr>
                <w:lang w:val="en-GB"/>
              </w:rPr>
              <w:t>t</w:t>
            </w:r>
            <w:r w:rsidRPr="005632B4">
              <w:rPr>
                <w:lang w:val="en-GB"/>
              </w:rPr>
              <w:t>he ability to find, obtain, assess and sort scientific literature necessary for linguistic as well as literary studies researches. The ability to summarize research outcomes;</w:t>
            </w:r>
          </w:p>
          <w:p w:rsidR="00391EBF" w:rsidRPr="005632B4" w:rsidRDefault="00391EBF" w:rsidP="001E0FC2">
            <w:pPr>
              <w:pStyle w:val="ListParagraph"/>
              <w:numPr>
                <w:ilvl w:val="0"/>
                <w:numId w:val="21"/>
              </w:numPr>
              <w:rPr>
                <w:lang w:val="en-GB"/>
              </w:rPr>
            </w:pPr>
            <w:r>
              <w:rPr>
                <w:lang w:val="en-GB"/>
              </w:rPr>
              <w:t>t</w:t>
            </w:r>
            <w:r w:rsidRPr="005632B4">
              <w:rPr>
                <w:lang w:val="en-GB"/>
              </w:rPr>
              <w:t>he ability to find original ways for solving complex problems in the field of philology;</w:t>
            </w:r>
          </w:p>
          <w:p w:rsidR="00391EBF" w:rsidRPr="005632B4" w:rsidRDefault="00391EBF" w:rsidP="001E0FC2">
            <w:pPr>
              <w:pStyle w:val="ListParagraph"/>
              <w:numPr>
                <w:ilvl w:val="0"/>
                <w:numId w:val="21"/>
              </w:numPr>
              <w:rPr>
                <w:lang w:val="en-GB"/>
              </w:rPr>
            </w:pPr>
            <w:r>
              <w:rPr>
                <w:lang w:val="en-GB"/>
              </w:rPr>
              <w:t>t</w:t>
            </w:r>
            <w:r w:rsidRPr="005632B4">
              <w:rPr>
                <w:lang w:val="en-GB"/>
              </w:rPr>
              <w:t>he ability to apply his/her high language competences in the academic environment;</w:t>
            </w:r>
          </w:p>
          <w:p w:rsidR="00391EBF" w:rsidRPr="005632B4" w:rsidRDefault="00391EBF" w:rsidP="001E0FC2">
            <w:pPr>
              <w:pStyle w:val="ListParagraph"/>
              <w:numPr>
                <w:ilvl w:val="0"/>
                <w:numId w:val="21"/>
              </w:numPr>
              <w:rPr>
                <w:lang w:val="en-GB"/>
              </w:rPr>
            </w:pPr>
            <w:r>
              <w:rPr>
                <w:lang w:val="en-GB"/>
              </w:rPr>
              <w:t>t</w:t>
            </w:r>
            <w:r w:rsidRPr="005632B4">
              <w:rPr>
                <w:lang w:val="en-GB"/>
              </w:rPr>
              <w:t>he ability to select and read authentic texts, conduct field specific discourse and express his/her own critical ideas constructively through verbal and written communication forms.</w:t>
            </w:r>
          </w:p>
        </w:tc>
      </w:tr>
      <w:tr w:rsidR="00391EBF" w:rsidRPr="005632B4" w:rsidTr="00CF16BE">
        <w:tc>
          <w:tcPr>
            <w:tcW w:w="3007" w:type="dxa"/>
            <w:tcBorders>
              <w:top w:val="single" w:sz="18" w:space="0" w:color="auto"/>
              <w:left w:val="single" w:sz="18" w:space="0" w:color="auto"/>
              <w:bottom w:val="single" w:sz="18" w:space="0" w:color="auto"/>
            </w:tcBorders>
            <w:shd w:val="clear" w:color="auto" w:fill="E5DFEC" w:themeFill="accent4" w:themeFillTint="33"/>
          </w:tcPr>
          <w:p w:rsidR="00391EBF" w:rsidRPr="00EA7174" w:rsidRDefault="00391EBF" w:rsidP="00801611">
            <w:pPr>
              <w:spacing w:after="0" w:line="230" w:lineRule="atLeast"/>
              <w:rPr>
                <w:rFonts w:ascii="Times New Roman" w:eastAsia="Times New Roman" w:hAnsi="Times New Roman" w:cs="Times New Roman"/>
                <w:sz w:val="20"/>
                <w:szCs w:val="20"/>
              </w:rPr>
            </w:pPr>
            <w:r>
              <w:rPr>
                <w:rFonts w:ascii="Sylfaen" w:eastAsia="Times New Roman" w:hAnsi="Sylfaen" w:cs="Times New Roman"/>
                <w:b/>
                <w:bCs/>
                <w:sz w:val="20"/>
                <w:szCs w:val="20"/>
              </w:rPr>
              <w:t>Making judgment</w:t>
            </w:r>
          </w:p>
          <w:p w:rsidR="00391EBF" w:rsidRPr="00EA7174" w:rsidRDefault="00391EBF" w:rsidP="00801611">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 </w:t>
            </w:r>
          </w:p>
        </w:tc>
        <w:tc>
          <w:tcPr>
            <w:tcW w:w="7591" w:type="dxa"/>
            <w:gridSpan w:val="2"/>
            <w:tcBorders>
              <w:top w:val="single" w:sz="18" w:space="0" w:color="auto"/>
              <w:bottom w:val="single" w:sz="18" w:space="0" w:color="auto"/>
              <w:right w:val="single" w:sz="18" w:space="0" w:color="auto"/>
            </w:tcBorders>
          </w:tcPr>
          <w:p w:rsidR="00391EBF" w:rsidRPr="005632B4" w:rsidRDefault="00391EBF" w:rsidP="00185035">
            <w:pPr>
              <w:spacing w:after="0" w:line="240" w:lineRule="auto"/>
              <w:jc w:val="both"/>
              <w:rPr>
                <w:rFonts w:ascii="Sylfaen" w:hAnsi="Sylfaen"/>
                <w:noProof/>
                <w:sz w:val="20"/>
                <w:lang w:val="en-GB"/>
              </w:rPr>
            </w:pPr>
            <w:r w:rsidRPr="005632B4">
              <w:rPr>
                <w:rFonts w:ascii="Sylfaen" w:hAnsi="Sylfaen"/>
                <w:noProof/>
                <w:sz w:val="20"/>
                <w:lang w:val="en-GB"/>
              </w:rPr>
              <w:t>MA graduate will be able to:</w:t>
            </w:r>
          </w:p>
          <w:p w:rsidR="00391EBF" w:rsidRPr="005632B4" w:rsidRDefault="00391EBF" w:rsidP="00185035">
            <w:pPr>
              <w:pStyle w:val="ListParagraph"/>
              <w:numPr>
                <w:ilvl w:val="0"/>
                <w:numId w:val="22"/>
              </w:numPr>
              <w:spacing w:after="0" w:line="240" w:lineRule="auto"/>
              <w:jc w:val="both"/>
              <w:rPr>
                <w:rFonts w:ascii="Sylfaen" w:hAnsi="Sylfaen"/>
                <w:noProof/>
                <w:sz w:val="20"/>
                <w:lang w:val="en-GB"/>
              </w:rPr>
            </w:pPr>
            <w:r>
              <w:rPr>
                <w:rFonts w:ascii="Sylfaen" w:hAnsi="Sylfaen"/>
                <w:noProof/>
                <w:sz w:val="20"/>
                <w:lang w:val="en-GB"/>
              </w:rPr>
              <w:t>f</w:t>
            </w:r>
            <w:r w:rsidRPr="005632B4">
              <w:rPr>
                <w:rFonts w:ascii="Sylfaen" w:hAnsi="Sylfaen"/>
                <w:noProof/>
                <w:sz w:val="20"/>
                <w:lang w:val="en-GB"/>
              </w:rPr>
              <w:t>ormulate major problems in English philology field, collect data, systematize it and scientically analyze with the consideration of scientific analysis;</w:t>
            </w:r>
          </w:p>
          <w:p w:rsidR="00391EBF" w:rsidRPr="005632B4" w:rsidRDefault="00391EBF" w:rsidP="00185035">
            <w:pPr>
              <w:pStyle w:val="ListParagraph"/>
              <w:numPr>
                <w:ilvl w:val="0"/>
                <w:numId w:val="22"/>
              </w:numPr>
              <w:spacing w:after="0" w:line="240" w:lineRule="auto"/>
              <w:jc w:val="both"/>
              <w:rPr>
                <w:rFonts w:ascii="Sylfaen" w:hAnsi="Sylfaen"/>
                <w:noProof/>
                <w:sz w:val="20"/>
                <w:lang w:val="en-GB"/>
              </w:rPr>
            </w:pPr>
            <w:r>
              <w:rPr>
                <w:rFonts w:ascii="Sylfaen" w:hAnsi="Sylfaen"/>
                <w:noProof/>
                <w:sz w:val="20"/>
                <w:lang w:val="en-GB"/>
              </w:rPr>
              <w:t>f</w:t>
            </w:r>
            <w:r w:rsidRPr="005632B4">
              <w:rPr>
                <w:rFonts w:ascii="Sylfaen" w:hAnsi="Sylfaen"/>
                <w:noProof/>
                <w:sz w:val="20"/>
                <w:lang w:val="en-GB"/>
              </w:rPr>
              <w:t>ormulate grounded conclusions as a result of critical analysis of obtained information;</w:t>
            </w:r>
          </w:p>
          <w:p w:rsidR="00391EBF" w:rsidRPr="005632B4" w:rsidRDefault="00391EBF" w:rsidP="00185035">
            <w:pPr>
              <w:pStyle w:val="ListParagraph"/>
              <w:numPr>
                <w:ilvl w:val="0"/>
                <w:numId w:val="22"/>
              </w:numPr>
              <w:spacing w:after="0" w:line="240" w:lineRule="auto"/>
              <w:jc w:val="both"/>
              <w:rPr>
                <w:rFonts w:ascii="Sylfaen" w:hAnsi="Sylfaen"/>
                <w:noProof/>
                <w:sz w:val="20"/>
                <w:lang w:val="en-GB"/>
              </w:rPr>
            </w:pPr>
            <w:r>
              <w:rPr>
                <w:rFonts w:ascii="Sylfaen" w:hAnsi="Sylfaen"/>
                <w:noProof/>
                <w:sz w:val="20"/>
                <w:lang w:val="en-GB"/>
              </w:rPr>
              <w:t>d</w:t>
            </w:r>
            <w:r w:rsidRPr="005632B4">
              <w:rPr>
                <w:rFonts w:ascii="Sylfaen" w:hAnsi="Sylfaen"/>
                <w:noProof/>
                <w:sz w:val="20"/>
                <w:lang w:val="en-GB"/>
              </w:rPr>
              <w:t xml:space="preserve">o innovative synthesis of the latest information through interdisciplinary research methodology, corresponding to their own research interests and aims. </w:t>
            </w:r>
          </w:p>
          <w:p w:rsidR="00391EBF" w:rsidRPr="005632B4" w:rsidRDefault="00391EBF" w:rsidP="00185035">
            <w:pPr>
              <w:rPr>
                <w:lang w:val="en-GB"/>
              </w:rPr>
            </w:pPr>
          </w:p>
          <w:p w:rsidR="00391EBF" w:rsidRPr="005632B4" w:rsidRDefault="00391EBF" w:rsidP="00CF16BE">
            <w:pPr>
              <w:spacing w:after="0"/>
              <w:jc w:val="both"/>
              <w:rPr>
                <w:rFonts w:ascii="Sylfaen" w:hAnsi="Sylfaen" w:cs="Sylfaen"/>
                <w:b/>
                <w:bCs/>
                <w:color w:val="943634" w:themeColor="accent2" w:themeShade="BF"/>
                <w:sz w:val="20"/>
                <w:szCs w:val="20"/>
                <w:lang w:val="en-GB"/>
              </w:rPr>
            </w:pPr>
          </w:p>
        </w:tc>
      </w:tr>
      <w:tr w:rsidR="00391EBF" w:rsidRPr="005632B4" w:rsidTr="00CF16BE">
        <w:tc>
          <w:tcPr>
            <w:tcW w:w="3007" w:type="dxa"/>
            <w:tcBorders>
              <w:top w:val="single" w:sz="18" w:space="0" w:color="auto"/>
              <w:left w:val="single" w:sz="18" w:space="0" w:color="auto"/>
              <w:bottom w:val="single" w:sz="18" w:space="0" w:color="auto"/>
            </w:tcBorders>
            <w:shd w:val="clear" w:color="auto" w:fill="E5DFEC" w:themeFill="accent4" w:themeFillTint="33"/>
          </w:tcPr>
          <w:p w:rsidR="00391EBF" w:rsidRPr="00EA7174" w:rsidRDefault="00391EBF" w:rsidP="00801611">
            <w:pPr>
              <w:spacing w:after="0" w:line="230" w:lineRule="atLeast"/>
              <w:rPr>
                <w:rFonts w:ascii="Times New Roman" w:eastAsia="Times New Roman" w:hAnsi="Times New Roman" w:cs="Times New Roman"/>
                <w:sz w:val="20"/>
                <w:szCs w:val="20"/>
              </w:rPr>
            </w:pPr>
            <w:r>
              <w:rPr>
                <w:rFonts w:ascii="Sylfaen" w:eastAsia="Times New Roman" w:hAnsi="Sylfaen" w:cs="Times New Roman"/>
                <w:b/>
                <w:bCs/>
                <w:sz w:val="20"/>
                <w:szCs w:val="20"/>
              </w:rPr>
              <w:lastRenderedPageBreak/>
              <w:t>C</w:t>
            </w:r>
            <w:r w:rsidRPr="00EA7174">
              <w:rPr>
                <w:rFonts w:ascii="Sylfaen" w:eastAsia="Times New Roman" w:hAnsi="Sylfaen" w:cs="Times New Roman"/>
                <w:b/>
                <w:bCs/>
                <w:sz w:val="20"/>
                <w:szCs w:val="20"/>
              </w:rPr>
              <w:t>ommunication skill</w:t>
            </w:r>
            <w:r>
              <w:rPr>
                <w:rFonts w:ascii="Sylfaen" w:eastAsia="Times New Roman" w:hAnsi="Sylfaen" w:cs="Times New Roman"/>
                <w:b/>
                <w:bCs/>
                <w:sz w:val="20"/>
                <w:szCs w:val="20"/>
              </w:rPr>
              <w:t>s</w:t>
            </w:r>
          </w:p>
        </w:tc>
        <w:tc>
          <w:tcPr>
            <w:tcW w:w="7591" w:type="dxa"/>
            <w:gridSpan w:val="2"/>
            <w:tcBorders>
              <w:top w:val="single" w:sz="18" w:space="0" w:color="auto"/>
              <w:bottom w:val="single" w:sz="18" w:space="0" w:color="auto"/>
              <w:right w:val="single" w:sz="18" w:space="0" w:color="auto"/>
            </w:tcBorders>
          </w:tcPr>
          <w:p w:rsidR="00391EBF" w:rsidRPr="005632B4" w:rsidRDefault="00391EBF" w:rsidP="00185035">
            <w:pPr>
              <w:rPr>
                <w:rFonts w:ascii="Sylfaen" w:hAnsi="Sylfaen"/>
                <w:noProof/>
                <w:sz w:val="20"/>
                <w:lang w:val="en-GB"/>
              </w:rPr>
            </w:pPr>
            <w:r w:rsidRPr="005632B4">
              <w:rPr>
                <w:rFonts w:ascii="Sylfaen" w:hAnsi="Sylfaen"/>
                <w:noProof/>
                <w:sz w:val="20"/>
                <w:lang w:val="en-GB"/>
              </w:rPr>
              <w:t>MA graduate will be able to:</w:t>
            </w:r>
          </w:p>
          <w:p w:rsidR="00391EBF" w:rsidRPr="005632B4" w:rsidRDefault="00391EBF" w:rsidP="00185035">
            <w:pPr>
              <w:pStyle w:val="ListParagraph"/>
              <w:numPr>
                <w:ilvl w:val="0"/>
                <w:numId w:val="13"/>
              </w:numPr>
              <w:rPr>
                <w:lang w:val="en-GB"/>
              </w:rPr>
            </w:pPr>
            <w:r>
              <w:rPr>
                <w:lang w:val="en-GB"/>
              </w:rPr>
              <w:t>c</w:t>
            </w:r>
            <w:r w:rsidRPr="005632B4">
              <w:rPr>
                <w:lang w:val="en-GB"/>
              </w:rPr>
              <w:t>onduct communication process in an effective way (both in terms of linguistic as well as functional adequacy) among academic society in Georgian and English languages;</w:t>
            </w:r>
          </w:p>
          <w:p w:rsidR="00391EBF" w:rsidRPr="005632B4" w:rsidRDefault="00391EBF" w:rsidP="00185035">
            <w:pPr>
              <w:pStyle w:val="ListParagraph"/>
              <w:numPr>
                <w:ilvl w:val="0"/>
                <w:numId w:val="13"/>
              </w:numPr>
              <w:rPr>
                <w:lang w:val="en-GB"/>
              </w:rPr>
            </w:pPr>
            <w:r>
              <w:rPr>
                <w:lang w:val="en-GB"/>
              </w:rPr>
              <w:t>p</w:t>
            </w:r>
            <w:r w:rsidRPr="005632B4">
              <w:rPr>
                <w:lang w:val="en-GB"/>
              </w:rPr>
              <w:t>resent theoretical provisions, conclusions and generalizations made in the process of independent work;</w:t>
            </w:r>
          </w:p>
          <w:p w:rsidR="00391EBF" w:rsidRPr="005632B4" w:rsidRDefault="00391EBF" w:rsidP="00185035">
            <w:pPr>
              <w:pStyle w:val="ListParagraph"/>
              <w:numPr>
                <w:ilvl w:val="0"/>
                <w:numId w:val="13"/>
              </w:numPr>
              <w:rPr>
                <w:lang w:val="en-GB"/>
              </w:rPr>
            </w:pPr>
            <w:r>
              <w:rPr>
                <w:lang w:val="en-GB"/>
              </w:rPr>
              <w:t>t</w:t>
            </w:r>
            <w:r w:rsidRPr="005632B4">
              <w:rPr>
                <w:lang w:val="en-GB"/>
              </w:rPr>
              <w:t>o use technical means (audio, video, DVD, computer, projector, poster) for the purpose of delivering research outcomes and learning materials to the audience in an effective way;</w:t>
            </w:r>
          </w:p>
          <w:p w:rsidR="00391EBF" w:rsidRPr="005632B4" w:rsidRDefault="00391EBF" w:rsidP="00185035">
            <w:pPr>
              <w:pStyle w:val="ListParagraph"/>
              <w:numPr>
                <w:ilvl w:val="0"/>
                <w:numId w:val="13"/>
              </w:numPr>
              <w:rPr>
                <w:lang w:val="en-GB"/>
              </w:rPr>
            </w:pPr>
            <w:r>
              <w:rPr>
                <w:lang w:val="en-GB"/>
              </w:rPr>
              <w:t>u</w:t>
            </w:r>
            <w:r w:rsidRPr="005632B4">
              <w:rPr>
                <w:lang w:val="en-GB"/>
              </w:rPr>
              <w:t xml:space="preserve">se internet sources in learning-research process.  </w:t>
            </w:r>
          </w:p>
          <w:p w:rsidR="00391EBF" w:rsidRPr="005632B4" w:rsidRDefault="00391EBF" w:rsidP="00185035">
            <w:pPr>
              <w:autoSpaceDE w:val="0"/>
              <w:autoSpaceDN w:val="0"/>
              <w:adjustRightInd w:val="0"/>
              <w:spacing w:after="0" w:line="240" w:lineRule="auto"/>
              <w:jc w:val="both"/>
              <w:rPr>
                <w:rFonts w:ascii="Sylfaen" w:hAnsi="Sylfaen"/>
                <w:sz w:val="20"/>
                <w:lang w:val="en-GB"/>
              </w:rPr>
            </w:pPr>
          </w:p>
        </w:tc>
      </w:tr>
      <w:tr w:rsidR="00391EBF" w:rsidRPr="005632B4" w:rsidTr="00CF16BE">
        <w:tc>
          <w:tcPr>
            <w:tcW w:w="3007" w:type="dxa"/>
            <w:tcBorders>
              <w:top w:val="single" w:sz="12" w:space="0" w:color="auto"/>
              <w:left w:val="single" w:sz="18" w:space="0" w:color="auto"/>
              <w:bottom w:val="single" w:sz="18" w:space="0" w:color="auto"/>
            </w:tcBorders>
            <w:shd w:val="clear" w:color="auto" w:fill="E5DFEC" w:themeFill="accent4" w:themeFillTint="33"/>
          </w:tcPr>
          <w:p w:rsidR="00391EBF" w:rsidRPr="00BA00A5" w:rsidRDefault="00391EBF" w:rsidP="00801611">
            <w:pPr>
              <w:rPr>
                <w:rFonts w:ascii="Sylfaen" w:hAnsi="Sylfaen" w:cs="Sylfaen"/>
                <w:b/>
                <w:bCs/>
                <w:lang w:val="ka-GE"/>
              </w:rPr>
            </w:pPr>
            <w:r w:rsidRPr="00BA00A5">
              <w:rPr>
                <w:rFonts w:ascii="Sylfaen" w:hAnsi="Sylfaen" w:cs="Sylfaen"/>
                <w:b/>
                <w:bCs/>
                <w:lang w:val="ka-GE"/>
              </w:rPr>
              <w:t>Learning skills</w:t>
            </w:r>
          </w:p>
          <w:p w:rsidR="00391EBF" w:rsidRPr="00BA00A5" w:rsidRDefault="00391EBF" w:rsidP="00801611">
            <w:pPr>
              <w:spacing w:after="0"/>
              <w:rPr>
                <w:rFonts w:ascii="Sylfaen" w:hAnsi="Sylfaen"/>
                <w:b/>
                <w:bCs/>
                <w:lang w:val="ka-GE"/>
              </w:rPr>
            </w:pPr>
          </w:p>
        </w:tc>
        <w:tc>
          <w:tcPr>
            <w:tcW w:w="7591" w:type="dxa"/>
            <w:gridSpan w:val="2"/>
            <w:tcBorders>
              <w:top w:val="single" w:sz="12" w:space="0" w:color="auto"/>
              <w:bottom w:val="single" w:sz="18" w:space="0" w:color="auto"/>
              <w:right w:val="single" w:sz="18" w:space="0" w:color="auto"/>
            </w:tcBorders>
          </w:tcPr>
          <w:p w:rsidR="00391EBF" w:rsidRPr="005632B4" w:rsidRDefault="00391EBF" w:rsidP="008B3E51">
            <w:pPr>
              <w:rPr>
                <w:lang w:val="en-GB"/>
              </w:rPr>
            </w:pPr>
            <w:r w:rsidRPr="005632B4">
              <w:rPr>
                <w:lang w:val="en-GB"/>
              </w:rPr>
              <w:t>Upon the completion of the course, the graduate will have:</w:t>
            </w:r>
          </w:p>
          <w:p w:rsidR="00391EBF" w:rsidRPr="005632B4" w:rsidRDefault="00391EBF" w:rsidP="008B3E51">
            <w:pPr>
              <w:pStyle w:val="ListParagraph"/>
              <w:numPr>
                <w:ilvl w:val="0"/>
                <w:numId w:val="14"/>
              </w:numPr>
              <w:rPr>
                <w:lang w:val="en-GB"/>
              </w:rPr>
            </w:pPr>
            <w:r>
              <w:rPr>
                <w:lang w:val="en-GB"/>
              </w:rPr>
              <w:t>a</w:t>
            </w:r>
            <w:r w:rsidRPr="005632B4">
              <w:rPr>
                <w:lang w:val="en-GB"/>
              </w:rPr>
              <w:t>n ability to assess his/her capabilities in an objective way;</w:t>
            </w:r>
          </w:p>
          <w:p w:rsidR="00391EBF" w:rsidRPr="005632B4" w:rsidRDefault="00391EBF" w:rsidP="008B3E51">
            <w:pPr>
              <w:pStyle w:val="ListParagraph"/>
              <w:numPr>
                <w:ilvl w:val="0"/>
                <w:numId w:val="14"/>
              </w:numPr>
              <w:rPr>
                <w:lang w:val="en-GB"/>
              </w:rPr>
            </w:pPr>
            <w:r>
              <w:rPr>
                <w:lang w:val="en-GB"/>
              </w:rPr>
              <w:t>a</w:t>
            </w:r>
            <w:r w:rsidRPr="005632B4">
              <w:rPr>
                <w:lang w:val="en-GB"/>
              </w:rPr>
              <w:t>n ability to learn independently as well as in groups;</w:t>
            </w:r>
          </w:p>
          <w:p w:rsidR="00391EBF" w:rsidRPr="005632B4" w:rsidRDefault="00391EBF" w:rsidP="008B3E51">
            <w:pPr>
              <w:pStyle w:val="ListParagraph"/>
              <w:numPr>
                <w:ilvl w:val="0"/>
                <w:numId w:val="14"/>
              </w:numPr>
              <w:rPr>
                <w:lang w:val="en-GB"/>
              </w:rPr>
            </w:pPr>
            <w:r>
              <w:rPr>
                <w:lang w:val="en-GB"/>
              </w:rPr>
              <w:t xml:space="preserve">a </w:t>
            </w:r>
            <w:r w:rsidRPr="005632B4">
              <w:rPr>
                <w:lang w:val="en-GB"/>
              </w:rPr>
              <w:t>wide range of learning strategies;</w:t>
            </w:r>
          </w:p>
          <w:p w:rsidR="00391EBF" w:rsidRPr="005632B4" w:rsidRDefault="00391EBF" w:rsidP="008B3E51">
            <w:pPr>
              <w:pStyle w:val="ListParagraph"/>
              <w:numPr>
                <w:ilvl w:val="0"/>
                <w:numId w:val="14"/>
              </w:numPr>
              <w:rPr>
                <w:lang w:val="en-GB"/>
              </w:rPr>
            </w:pPr>
            <w:r>
              <w:rPr>
                <w:lang w:val="en-GB"/>
              </w:rPr>
              <w:t>a</w:t>
            </w:r>
            <w:r w:rsidRPr="005632B4">
              <w:rPr>
                <w:lang w:val="en-GB"/>
              </w:rPr>
              <w:t>n ability to correctly determine the plans to widen one’s knowledge;</w:t>
            </w:r>
          </w:p>
          <w:p w:rsidR="00391EBF" w:rsidRPr="005632B4" w:rsidRDefault="00391EBF" w:rsidP="008B3E51">
            <w:pPr>
              <w:pStyle w:val="ListParagraph"/>
              <w:numPr>
                <w:ilvl w:val="0"/>
                <w:numId w:val="14"/>
              </w:numPr>
              <w:rPr>
                <w:lang w:val="en-GB"/>
              </w:rPr>
            </w:pPr>
            <w:r>
              <w:rPr>
                <w:lang w:val="en-GB"/>
              </w:rPr>
              <w:t>a</w:t>
            </w:r>
            <w:r w:rsidRPr="005632B4">
              <w:rPr>
                <w:lang w:val="en-GB"/>
              </w:rPr>
              <w:t>n ability to reasonably manage time, which is reflected on division of individual work in a sensible way and preparation of assignments on time;</w:t>
            </w:r>
          </w:p>
          <w:p w:rsidR="00391EBF" w:rsidRPr="005632B4" w:rsidRDefault="00391EBF" w:rsidP="008B3E51">
            <w:pPr>
              <w:pStyle w:val="ListParagraph"/>
              <w:numPr>
                <w:ilvl w:val="0"/>
                <w:numId w:val="14"/>
              </w:numPr>
              <w:rPr>
                <w:lang w:val="en-GB"/>
              </w:rPr>
            </w:pPr>
            <w:r>
              <w:rPr>
                <w:lang w:val="en-GB"/>
              </w:rPr>
              <w:t>a</w:t>
            </w:r>
            <w:r w:rsidRPr="005632B4">
              <w:rPr>
                <w:lang w:val="en-GB"/>
              </w:rPr>
              <w:t>n ability to overcome difficulties and build up strategies;</w:t>
            </w:r>
          </w:p>
          <w:p w:rsidR="00391EBF" w:rsidRPr="005632B4" w:rsidRDefault="00391EBF" w:rsidP="008B3E51">
            <w:pPr>
              <w:pStyle w:val="ListParagraph"/>
              <w:numPr>
                <w:ilvl w:val="0"/>
                <w:numId w:val="14"/>
              </w:numPr>
              <w:rPr>
                <w:lang w:val="en-GB"/>
              </w:rPr>
            </w:pPr>
            <w:r>
              <w:rPr>
                <w:lang w:val="en-GB"/>
              </w:rPr>
              <w:t>a</w:t>
            </w:r>
            <w:r w:rsidRPr="005632B4">
              <w:rPr>
                <w:lang w:val="en-GB"/>
              </w:rPr>
              <w:t xml:space="preserve">n ability </w:t>
            </w:r>
            <w:r>
              <w:rPr>
                <w:lang w:val="en-GB"/>
              </w:rPr>
              <w:t xml:space="preserve">to </w:t>
            </w:r>
            <w:r w:rsidRPr="005632B4">
              <w:rPr>
                <w:lang w:val="en-GB"/>
              </w:rPr>
              <w:t xml:space="preserve">participate in the planning process of studying and in determining research directions. </w:t>
            </w:r>
          </w:p>
        </w:tc>
      </w:tr>
      <w:tr w:rsidR="009D7832" w:rsidRPr="005632B4" w:rsidTr="00CF16BE">
        <w:tc>
          <w:tcPr>
            <w:tcW w:w="3007" w:type="dxa"/>
            <w:tcBorders>
              <w:top w:val="single" w:sz="18" w:space="0" w:color="auto"/>
              <w:left w:val="single" w:sz="18" w:space="0" w:color="auto"/>
              <w:bottom w:val="single" w:sz="18" w:space="0" w:color="auto"/>
            </w:tcBorders>
            <w:shd w:val="clear" w:color="auto" w:fill="E5DFEC" w:themeFill="accent4" w:themeFillTint="33"/>
          </w:tcPr>
          <w:p w:rsidR="009D7832" w:rsidRPr="005632B4" w:rsidRDefault="005632B4" w:rsidP="00CF16BE">
            <w:pPr>
              <w:spacing w:after="0"/>
              <w:rPr>
                <w:rFonts w:ascii="Sylfaen" w:hAnsi="Sylfaen" w:cs="Sylfaen"/>
                <w:b/>
                <w:bCs/>
                <w:sz w:val="20"/>
                <w:szCs w:val="20"/>
                <w:lang w:val="en-GB"/>
              </w:rPr>
            </w:pPr>
            <w:r w:rsidRPr="001425D8">
              <w:rPr>
                <w:rFonts w:ascii="Sylfaen" w:hAnsi="Sylfaen" w:cs="Sylfaen"/>
                <w:b/>
                <w:bCs/>
                <w:sz w:val="20"/>
                <w:szCs w:val="20"/>
              </w:rPr>
              <w:t>Values</w:t>
            </w:r>
          </w:p>
        </w:tc>
        <w:tc>
          <w:tcPr>
            <w:tcW w:w="7591" w:type="dxa"/>
            <w:gridSpan w:val="2"/>
            <w:tcBorders>
              <w:top w:val="single" w:sz="18" w:space="0" w:color="auto"/>
              <w:bottom w:val="single" w:sz="18" w:space="0" w:color="auto"/>
              <w:right w:val="single" w:sz="18" w:space="0" w:color="auto"/>
            </w:tcBorders>
          </w:tcPr>
          <w:p w:rsidR="00DA080F" w:rsidRPr="005632B4" w:rsidRDefault="00DA080F" w:rsidP="00DA080F">
            <w:pPr>
              <w:rPr>
                <w:lang w:val="en-GB"/>
              </w:rPr>
            </w:pPr>
            <w:r w:rsidRPr="005632B4">
              <w:rPr>
                <w:lang w:val="en-GB"/>
              </w:rPr>
              <w:t>MA graduate will be able to:</w:t>
            </w:r>
          </w:p>
          <w:p w:rsidR="00DA080F" w:rsidRPr="005632B4" w:rsidRDefault="00103BF1" w:rsidP="00DA080F">
            <w:pPr>
              <w:pStyle w:val="ListParagraph"/>
              <w:numPr>
                <w:ilvl w:val="0"/>
                <w:numId w:val="15"/>
              </w:numPr>
              <w:rPr>
                <w:lang w:val="en-GB"/>
              </w:rPr>
            </w:pPr>
            <w:r>
              <w:rPr>
                <w:lang w:val="en-GB"/>
              </w:rPr>
              <w:t>u</w:t>
            </w:r>
            <w:r w:rsidR="00DA080F" w:rsidRPr="005632B4">
              <w:rPr>
                <w:lang w:val="en-GB"/>
              </w:rPr>
              <w:t>nderstand his/her responsibility in maintaining their own identity and establishment of multicultural view of life;</w:t>
            </w:r>
          </w:p>
          <w:p w:rsidR="00DA080F" w:rsidRPr="005632B4" w:rsidRDefault="00103BF1" w:rsidP="00DA080F">
            <w:pPr>
              <w:pStyle w:val="ListParagraph"/>
              <w:numPr>
                <w:ilvl w:val="0"/>
                <w:numId w:val="15"/>
              </w:numPr>
              <w:rPr>
                <w:lang w:val="en-GB"/>
              </w:rPr>
            </w:pPr>
            <w:r>
              <w:rPr>
                <w:lang w:val="en-GB"/>
              </w:rPr>
              <w:t>c</w:t>
            </w:r>
            <w:r w:rsidR="00DA080F" w:rsidRPr="005632B4">
              <w:rPr>
                <w:lang w:val="en-GB"/>
              </w:rPr>
              <w:t>omprehend, objectively assess and respect the views originated on the different cultural and national grounds;</w:t>
            </w:r>
          </w:p>
          <w:p w:rsidR="00DA080F" w:rsidRPr="005632B4" w:rsidRDefault="00103BF1" w:rsidP="00DA080F">
            <w:pPr>
              <w:pStyle w:val="ListParagraph"/>
              <w:numPr>
                <w:ilvl w:val="0"/>
                <w:numId w:val="15"/>
              </w:numPr>
              <w:rPr>
                <w:lang w:val="en-GB"/>
              </w:rPr>
            </w:pPr>
            <w:r>
              <w:rPr>
                <w:lang w:val="en-GB"/>
              </w:rPr>
              <w:lastRenderedPageBreak/>
              <w:t>d</w:t>
            </w:r>
            <w:r w:rsidR="00DA080F" w:rsidRPr="005632B4">
              <w:rPr>
                <w:lang w:val="en-GB"/>
              </w:rPr>
              <w:t xml:space="preserve">etermine his/her or others attitudes towards certain linguistic or mental stereotypes and participate in formulating novel attitudes. </w:t>
            </w:r>
          </w:p>
          <w:p w:rsidR="00DA080F" w:rsidRPr="005632B4" w:rsidRDefault="00103BF1" w:rsidP="00DA080F">
            <w:pPr>
              <w:pStyle w:val="ListParagraph"/>
              <w:numPr>
                <w:ilvl w:val="0"/>
                <w:numId w:val="15"/>
              </w:numPr>
              <w:rPr>
                <w:lang w:val="en-GB"/>
              </w:rPr>
            </w:pPr>
            <w:r>
              <w:rPr>
                <w:lang w:val="en-GB"/>
              </w:rPr>
              <w:t>m</w:t>
            </w:r>
            <w:r w:rsidR="00DA080F" w:rsidRPr="005632B4">
              <w:rPr>
                <w:lang w:val="en-GB"/>
              </w:rPr>
              <w:t xml:space="preserve">aintain academic honesty principles in learning and research work process. </w:t>
            </w:r>
          </w:p>
          <w:p w:rsidR="009D7832" w:rsidRPr="005632B4" w:rsidRDefault="009D7832" w:rsidP="00DA080F">
            <w:pPr>
              <w:pStyle w:val="msonormalcxspmiddle"/>
              <w:widowControl w:val="0"/>
              <w:autoSpaceDE w:val="0"/>
              <w:autoSpaceDN w:val="0"/>
              <w:adjustRightInd w:val="0"/>
              <w:contextualSpacing/>
              <w:jc w:val="both"/>
              <w:rPr>
                <w:rFonts w:ascii="Sylfaen" w:hAnsi="Sylfaen" w:cs="Sylfaen"/>
                <w:b/>
                <w:noProof/>
                <w:sz w:val="20"/>
                <w:lang w:val="en-GB"/>
              </w:rPr>
            </w:pPr>
          </w:p>
        </w:tc>
      </w:tr>
      <w:tr w:rsidR="009D7832" w:rsidRPr="005632B4" w:rsidTr="00CF16B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632B4" w:rsidRDefault="005632B4" w:rsidP="00CF16BE">
            <w:pPr>
              <w:spacing w:after="0" w:line="240" w:lineRule="auto"/>
              <w:rPr>
                <w:rFonts w:ascii="Sylfaen" w:hAnsi="Sylfaen"/>
                <w:bCs/>
                <w:sz w:val="20"/>
                <w:szCs w:val="20"/>
                <w:lang w:val="en-GB"/>
              </w:rPr>
            </w:pPr>
            <w:r w:rsidRPr="001425D8">
              <w:rPr>
                <w:rFonts w:ascii="Sylfaen" w:hAnsi="Sylfaen" w:cs="Sylfaen"/>
                <w:b/>
                <w:bCs/>
                <w:sz w:val="20"/>
                <w:szCs w:val="20"/>
              </w:rPr>
              <w:lastRenderedPageBreak/>
              <w:t>Teaching methods</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DA080F" w:rsidRPr="005632B4" w:rsidRDefault="00DA080F" w:rsidP="00DA080F">
            <w:pPr>
              <w:jc w:val="both"/>
              <w:rPr>
                <w:sz w:val="20"/>
                <w:lang w:val="en-GB"/>
              </w:rPr>
            </w:pPr>
            <w:r w:rsidRPr="005632B4">
              <w:rPr>
                <w:sz w:val="20"/>
                <w:lang w:val="en-GB"/>
              </w:rPr>
              <w:t>In order to achieve program aims, verbal method, method of work and demonstration of the book, discussion-debates, action-oriented teaching, deduction and induction, abstraction, analysis and synthesis method as well as informational-technical methods will be employed in the process of lectures and practical works. One of the priorities of the program is to stimulate the activity of MA students during lectures, pr</w:t>
            </w:r>
            <w:r w:rsidR="00B01A8C">
              <w:rPr>
                <w:sz w:val="20"/>
                <w:lang w:val="en-GB"/>
              </w:rPr>
              <w:t>actical seminars, which provide</w:t>
            </w:r>
            <w:r w:rsidRPr="005632B4">
              <w:rPr>
                <w:sz w:val="20"/>
                <w:lang w:val="en-GB"/>
              </w:rPr>
              <w:t xml:space="preserve"> highest results of the teaching. </w:t>
            </w:r>
          </w:p>
          <w:p w:rsidR="009D7832" w:rsidRPr="005632B4" w:rsidRDefault="00DA080F" w:rsidP="00DA080F">
            <w:pPr>
              <w:spacing w:after="0"/>
              <w:jc w:val="both"/>
              <w:rPr>
                <w:rFonts w:ascii="Sylfaen" w:hAnsi="Sylfaen" w:cs="Sylfaen"/>
                <w:noProof/>
                <w:sz w:val="20"/>
                <w:szCs w:val="20"/>
                <w:lang w:val="en-GB"/>
              </w:rPr>
            </w:pPr>
            <w:r w:rsidRPr="005632B4">
              <w:rPr>
                <w:sz w:val="20"/>
                <w:lang w:val="en-GB"/>
              </w:rPr>
              <w:t>Teaching methods used in the implementation of the program provides achievement of the outcomes, which the program aims at.</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632B4" w:rsidRDefault="00FB6BEE" w:rsidP="00CF16BE">
            <w:pPr>
              <w:spacing w:after="0" w:line="240" w:lineRule="auto"/>
              <w:rPr>
                <w:rFonts w:ascii="Sylfaen" w:hAnsi="Sylfaen" w:cs="Sylfaen"/>
                <w:b/>
                <w:bCs/>
                <w:sz w:val="20"/>
                <w:szCs w:val="20"/>
                <w:lang w:val="en-GB"/>
              </w:rPr>
            </w:pPr>
            <w:r w:rsidRPr="00BA00A5">
              <w:rPr>
                <w:rFonts w:ascii="Sylfaen" w:hAnsi="Sylfaen" w:cs="Sylfaen"/>
                <w:b/>
                <w:bCs/>
                <w:lang w:val="ka-GE"/>
              </w:rPr>
              <w:t xml:space="preserve">Structure of the </w:t>
            </w:r>
            <w:r w:rsidRPr="00BA00A5">
              <w:rPr>
                <w:rFonts w:ascii="Sylfaen" w:hAnsi="Sylfaen" w:cs="Sylfaen"/>
                <w:b/>
                <w:bCs/>
              </w:rPr>
              <w:t>Program</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B932D6" w:rsidRPr="005632B4" w:rsidRDefault="00B932D6" w:rsidP="00CF16BE">
            <w:pPr>
              <w:numPr>
                <w:ilvl w:val="0"/>
                <w:numId w:val="8"/>
              </w:numPr>
              <w:tabs>
                <w:tab w:val="left" w:pos="426"/>
                <w:tab w:val="left" w:pos="2268"/>
              </w:tabs>
              <w:spacing w:after="0" w:line="240" w:lineRule="auto"/>
              <w:jc w:val="both"/>
              <w:rPr>
                <w:rFonts w:ascii="Sylfaen" w:hAnsi="Sylfaen" w:cs="Sylfaen"/>
                <w:sz w:val="20"/>
                <w:lang w:val="en-GB"/>
              </w:rPr>
            </w:pPr>
            <w:r w:rsidRPr="005632B4">
              <w:rPr>
                <w:rFonts w:ascii="Sylfaen" w:hAnsi="Sylfaen" w:cs="Sylfaen"/>
                <w:sz w:val="20"/>
                <w:lang w:val="en-GB"/>
              </w:rPr>
              <w:t>P</w:t>
            </w:r>
            <w:r w:rsidR="00BB7A84">
              <w:rPr>
                <w:rFonts w:ascii="Sylfaen" w:hAnsi="Sylfaen" w:cs="Sylfaen"/>
                <w:sz w:val="20"/>
                <w:lang w:val="en-GB"/>
              </w:rPr>
              <w:t>rogram compulsory courses – 15 E</w:t>
            </w:r>
            <w:r w:rsidRPr="005632B4">
              <w:rPr>
                <w:rFonts w:ascii="Sylfaen" w:hAnsi="Sylfaen" w:cs="Sylfaen"/>
                <w:sz w:val="20"/>
                <w:lang w:val="en-GB"/>
              </w:rPr>
              <w:t>CTS</w:t>
            </w:r>
          </w:p>
          <w:p w:rsidR="00B932D6" w:rsidRPr="005632B4" w:rsidRDefault="00B932D6" w:rsidP="00CF16BE">
            <w:pPr>
              <w:numPr>
                <w:ilvl w:val="0"/>
                <w:numId w:val="8"/>
              </w:numPr>
              <w:tabs>
                <w:tab w:val="left" w:pos="426"/>
                <w:tab w:val="left" w:pos="2268"/>
              </w:tabs>
              <w:spacing w:after="0" w:line="240" w:lineRule="auto"/>
              <w:jc w:val="both"/>
              <w:rPr>
                <w:rFonts w:ascii="Sylfaen" w:hAnsi="Sylfaen" w:cs="Sylfaen"/>
                <w:sz w:val="20"/>
                <w:lang w:val="en-GB"/>
              </w:rPr>
            </w:pPr>
            <w:r w:rsidRPr="005632B4">
              <w:rPr>
                <w:rFonts w:ascii="Sylfaen" w:hAnsi="Sylfaen" w:cs="Sylfaen"/>
                <w:sz w:val="20"/>
                <w:lang w:val="en-GB"/>
              </w:rPr>
              <w:t>English Linguistics – 30 E</w:t>
            </w:r>
            <w:r w:rsidR="00BB7A84">
              <w:rPr>
                <w:rFonts w:ascii="Sylfaen" w:hAnsi="Sylfaen" w:cs="Sylfaen"/>
                <w:sz w:val="20"/>
                <w:lang w:val="en-GB"/>
              </w:rPr>
              <w:t>C</w:t>
            </w:r>
            <w:r w:rsidRPr="005632B4">
              <w:rPr>
                <w:rFonts w:ascii="Sylfaen" w:hAnsi="Sylfaen" w:cs="Sylfaen"/>
                <w:sz w:val="20"/>
                <w:lang w:val="en-GB"/>
              </w:rPr>
              <w:t>TS</w:t>
            </w:r>
          </w:p>
          <w:p w:rsidR="00B932D6" w:rsidRPr="005632B4" w:rsidRDefault="00B932D6" w:rsidP="00CF16BE">
            <w:pPr>
              <w:numPr>
                <w:ilvl w:val="0"/>
                <w:numId w:val="8"/>
              </w:numPr>
              <w:tabs>
                <w:tab w:val="left" w:pos="426"/>
                <w:tab w:val="left" w:pos="2268"/>
              </w:tabs>
              <w:spacing w:after="0" w:line="240" w:lineRule="auto"/>
              <w:jc w:val="both"/>
              <w:rPr>
                <w:rFonts w:ascii="Sylfaen" w:hAnsi="Sylfaen" w:cs="Sylfaen"/>
                <w:sz w:val="20"/>
                <w:lang w:val="en-GB"/>
              </w:rPr>
            </w:pPr>
            <w:r w:rsidRPr="005632B4">
              <w:rPr>
                <w:rFonts w:ascii="Sylfaen" w:hAnsi="Sylfaen" w:cs="Sylfaen"/>
                <w:sz w:val="20"/>
                <w:lang w:val="en-GB"/>
              </w:rPr>
              <w:t>English literary studies – 20 ECTS</w:t>
            </w:r>
          </w:p>
          <w:p w:rsidR="00B932D6" w:rsidRPr="005632B4" w:rsidRDefault="00B932D6" w:rsidP="00CF16BE">
            <w:pPr>
              <w:numPr>
                <w:ilvl w:val="0"/>
                <w:numId w:val="8"/>
              </w:numPr>
              <w:tabs>
                <w:tab w:val="left" w:pos="426"/>
                <w:tab w:val="left" w:pos="2268"/>
              </w:tabs>
              <w:spacing w:after="0" w:line="240" w:lineRule="auto"/>
              <w:jc w:val="both"/>
              <w:rPr>
                <w:rFonts w:ascii="Sylfaen" w:hAnsi="Sylfaen" w:cs="Sylfaen"/>
                <w:sz w:val="20"/>
                <w:lang w:val="en-GB"/>
              </w:rPr>
            </w:pPr>
            <w:r w:rsidRPr="005632B4">
              <w:rPr>
                <w:rFonts w:ascii="Sylfaen" w:hAnsi="Sylfaen" w:cs="Sylfaen"/>
                <w:sz w:val="20"/>
                <w:lang w:val="en-GB"/>
              </w:rPr>
              <w:t>Program optional courses – 25 ECTS</w:t>
            </w:r>
          </w:p>
          <w:p w:rsidR="00B932D6" w:rsidRPr="005632B4" w:rsidRDefault="00B932D6" w:rsidP="00CF16BE">
            <w:pPr>
              <w:numPr>
                <w:ilvl w:val="0"/>
                <w:numId w:val="8"/>
              </w:numPr>
              <w:tabs>
                <w:tab w:val="left" w:pos="426"/>
                <w:tab w:val="left" w:pos="2268"/>
              </w:tabs>
              <w:spacing w:after="0" w:line="240" w:lineRule="auto"/>
              <w:jc w:val="both"/>
              <w:rPr>
                <w:rFonts w:ascii="Sylfaen" w:hAnsi="Sylfaen" w:cs="Sylfaen"/>
                <w:sz w:val="20"/>
                <w:lang w:val="en-GB"/>
              </w:rPr>
            </w:pPr>
            <w:r w:rsidRPr="005632B4">
              <w:rPr>
                <w:rFonts w:ascii="Sylfaen" w:hAnsi="Sylfaen" w:cs="Sylfaen"/>
                <w:sz w:val="20"/>
                <w:lang w:val="en-GB"/>
              </w:rPr>
              <w:t>MA thesis – 30 ECTS</w:t>
            </w:r>
          </w:p>
          <w:p w:rsidR="00E10ACC" w:rsidRPr="005632B4" w:rsidRDefault="00E10ACC" w:rsidP="00CF16BE">
            <w:pPr>
              <w:spacing w:after="0" w:line="240" w:lineRule="auto"/>
              <w:jc w:val="both"/>
              <w:rPr>
                <w:rFonts w:ascii="Sylfaen" w:hAnsi="Sylfaen" w:cs="Sylfaen"/>
                <w:b/>
                <w:bCs/>
                <w:color w:val="943634" w:themeColor="accent2" w:themeShade="BF"/>
                <w:sz w:val="20"/>
                <w:szCs w:val="20"/>
                <w:lang w:val="en-GB"/>
              </w:rPr>
            </w:pPr>
          </w:p>
          <w:p w:rsidR="00B932D6" w:rsidRPr="005632B4" w:rsidRDefault="00AB1209" w:rsidP="00CF16BE">
            <w:pPr>
              <w:spacing w:after="0" w:line="240" w:lineRule="auto"/>
              <w:jc w:val="both"/>
              <w:rPr>
                <w:rFonts w:ascii="Sylfaen" w:hAnsi="Sylfaen" w:cs="Sylfaen"/>
                <w:b/>
                <w:bCs/>
                <w:sz w:val="20"/>
                <w:szCs w:val="20"/>
                <w:lang w:val="en-GB"/>
              </w:rPr>
            </w:pPr>
            <w:r w:rsidRPr="005632B4">
              <w:rPr>
                <w:rFonts w:ascii="Sylfaen" w:hAnsi="Sylfaen" w:cs="Sylfaen"/>
                <w:b/>
                <w:bCs/>
                <w:sz w:val="20"/>
                <w:szCs w:val="20"/>
                <w:lang w:val="en-GB"/>
              </w:rPr>
              <w:t>Study plan is attached as appendix 1.</w:t>
            </w:r>
          </w:p>
          <w:p w:rsidR="009D7832" w:rsidRPr="005632B4" w:rsidRDefault="009D7832" w:rsidP="00CF16BE">
            <w:pPr>
              <w:spacing w:after="0" w:line="240" w:lineRule="auto"/>
              <w:jc w:val="both"/>
              <w:rPr>
                <w:rFonts w:ascii="Sylfaen" w:hAnsi="Sylfaen" w:cs="Sylfaen"/>
                <w:b/>
                <w:bCs/>
                <w:sz w:val="20"/>
                <w:szCs w:val="20"/>
                <w:lang w:val="en-GB"/>
              </w:rPr>
            </w:pP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632B4" w:rsidRDefault="005632B4" w:rsidP="00CF16BE">
            <w:pPr>
              <w:spacing w:after="0" w:line="240" w:lineRule="auto"/>
              <w:rPr>
                <w:rFonts w:ascii="Sylfaen" w:hAnsi="Sylfaen" w:cs="Sylfaen"/>
                <w:b/>
                <w:bCs/>
                <w:color w:val="943634" w:themeColor="accent2" w:themeShade="BF"/>
                <w:sz w:val="20"/>
                <w:szCs w:val="20"/>
                <w:lang w:val="en-GB"/>
              </w:rPr>
            </w:pPr>
            <w:r w:rsidRPr="001425D8">
              <w:rPr>
                <w:rFonts w:ascii="Sylfaen" w:hAnsi="Sylfaen" w:cs="Sylfaen"/>
                <w:b/>
                <w:bCs/>
                <w:sz w:val="20"/>
                <w:szCs w:val="20"/>
              </w:rPr>
              <w:t>Assessment system</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C70BED" w:rsidRPr="005632B4" w:rsidRDefault="00C70BED" w:rsidP="00C70BED">
            <w:pPr>
              <w:widowControl w:val="0"/>
              <w:contextualSpacing/>
              <w:jc w:val="both"/>
              <w:rPr>
                <w:rFonts w:ascii="Sylfaen" w:hAnsi="Sylfaen"/>
                <w:sz w:val="24"/>
                <w:szCs w:val="24"/>
                <w:lang w:val="en-GB"/>
              </w:rPr>
            </w:pPr>
            <w:r w:rsidRPr="005632B4">
              <w:rPr>
                <w:rFonts w:ascii="Sylfaen" w:hAnsi="Sylfaen"/>
                <w:sz w:val="24"/>
                <w:szCs w:val="24"/>
                <w:lang w:val="en-GB"/>
              </w:rPr>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C70BED" w:rsidRPr="005632B4" w:rsidRDefault="00C70BED" w:rsidP="00C70BED">
            <w:pPr>
              <w:widowControl w:val="0"/>
              <w:contextualSpacing/>
              <w:jc w:val="both"/>
              <w:rPr>
                <w:rFonts w:ascii="Sylfaen" w:hAnsi="Sylfaen" w:cs="Sylfaen"/>
                <w:b/>
                <w:lang w:val="en-GB"/>
              </w:rPr>
            </w:pPr>
            <w:r w:rsidRPr="005632B4">
              <w:rPr>
                <w:rFonts w:ascii="Sylfaen" w:hAnsi="Sylfaen" w:cs="Sylfaen"/>
                <w:b/>
                <w:lang w:val="en-GB"/>
              </w:rPr>
              <w:t>Assessment system at Akaki Tsereteli State University is divided into the following components:</w:t>
            </w:r>
          </w:p>
          <w:p w:rsidR="00C70BED" w:rsidRPr="005632B4" w:rsidRDefault="00C70BED" w:rsidP="00C70BED">
            <w:pPr>
              <w:widowControl w:val="0"/>
              <w:contextualSpacing/>
              <w:jc w:val="both"/>
              <w:rPr>
                <w:rFonts w:ascii="Sylfaen" w:hAnsi="Sylfaen" w:cs="Sylfaen"/>
                <w:lang w:val="en-GB"/>
              </w:rPr>
            </w:pPr>
            <w:r w:rsidRPr="005632B4">
              <w:rPr>
                <w:rFonts w:ascii="Sylfaen" w:hAnsi="Sylfaen" w:cs="Sylfaen"/>
                <w:lang w:val="en-GB"/>
              </w:rPr>
              <w:t>Educational program component assessment (100 points) include mid-term evaluation of 60 points, which on the other hand consists of the following forms of assessment:</w:t>
            </w:r>
          </w:p>
          <w:p w:rsidR="00C70BED" w:rsidRPr="005632B4" w:rsidRDefault="00C70BED" w:rsidP="00C70BED">
            <w:pPr>
              <w:widowControl w:val="0"/>
              <w:contextualSpacing/>
              <w:jc w:val="both"/>
              <w:rPr>
                <w:rFonts w:ascii="Sylfaen" w:eastAsia="Calibri" w:hAnsi="Sylfaen" w:cs="Sylfaen"/>
                <w:b/>
                <w:bCs/>
                <w:lang w:val="en-GB"/>
              </w:rPr>
            </w:pPr>
            <w:r w:rsidRPr="005632B4">
              <w:rPr>
                <w:rFonts w:ascii="Sylfaen" w:eastAsia="Calibri" w:hAnsi="Sylfaen" w:cs="Sylfaen"/>
                <w:b/>
                <w:bCs/>
                <w:lang w:val="en-GB"/>
              </w:rPr>
              <w:t xml:space="preserve">Student activity during academic term </w:t>
            </w:r>
            <w:r w:rsidRPr="005632B4">
              <w:rPr>
                <w:rFonts w:ascii="Sylfaen" w:eastAsia="Calibri" w:hAnsi="Sylfaen" w:cs="Sylfaen"/>
                <w:bCs/>
                <w:lang w:val="en-GB"/>
              </w:rPr>
              <w:t>(</w:t>
            </w:r>
            <w:r w:rsidRPr="005632B4">
              <w:rPr>
                <w:rFonts w:ascii="Sylfaen" w:eastAsia="Calibri" w:hAnsi="Sylfaen" w:cs="Sylfaen"/>
                <w:bCs/>
                <w:i/>
                <w:lang w:val="en-GB"/>
              </w:rPr>
              <w:t xml:space="preserve">includes various components) – </w:t>
            </w:r>
            <w:r w:rsidRPr="005632B4">
              <w:rPr>
                <w:rFonts w:ascii="Sylfaen" w:eastAsia="Calibri" w:hAnsi="Sylfaen" w:cs="Sylfaen"/>
                <w:bCs/>
                <w:lang w:val="en-GB"/>
              </w:rPr>
              <w:t xml:space="preserve">no more than </w:t>
            </w:r>
            <w:r w:rsidRPr="005632B4">
              <w:rPr>
                <w:rFonts w:ascii="Sylfaen" w:eastAsia="Calibri" w:hAnsi="Sylfaen" w:cs="Sylfaen"/>
                <w:b/>
                <w:bCs/>
                <w:lang w:val="en-GB"/>
              </w:rPr>
              <w:t>30 points;</w:t>
            </w:r>
          </w:p>
          <w:p w:rsidR="00C70BED" w:rsidRPr="005632B4" w:rsidRDefault="00C70BED" w:rsidP="00C70BED">
            <w:pPr>
              <w:widowControl w:val="0"/>
              <w:contextualSpacing/>
              <w:jc w:val="both"/>
              <w:rPr>
                <w:rFonts w:ascii="Sylfaen" w:eastAsia="Calibri" w:hAnsi="Sylfaen" w:cs="Sylfaen"/>
                <w:bCs/>
                <w:lang w:val="en-GB"/>
              </w:rPr>
            </w:pPr>
            <w:r w:rsidRPr="005632B4">
              <w:rPr>
                <w:rFonts w:ascii="Sylfaen" w:eastAsia="Calibri" w:hAnsi="Sylfaen" w:cs="Sylfaen"/>
                <w:b/>
                <w:bCs/>
                <w:lang w:val="en-GB"/>
              </w:rPr>
              <w:lastRenderedPageBreak/>
              <w:t>Mid-term examination</w:t>
            </w:r>
            <w:r w:rsidRPr="005632B4">
              <w:rPr>
                <w:rFonts w:ascii="Sylfaen" w:eastAsia="Calibri" w:hAnsi="Sylfaen" w:cs="Sylfaen"/>
                <w:bCs/>
                <w:lang w:val="en-GB"/>
              </w:rPr>
              <w:t xml:space="preserve"> – no less than 30 points;</w:t>
            </w:r>
          </w:p>
          <w:p w:rsidR="00C70BED" w:rsidRPr="005632B4" w:rsidRDefault="00C70BED" w:rsidP="00C70BED">
            <w:pPr>
              <w:widowControl w:val="0"/>
              <w:contextualSpacing/>
              <w:jc w:val="both"/>
              <w:rPr>
                <w:rFonts w:ascii="Sylfaen" w:eastAsia="Calibri" w:hAnsi="Sylfaen" w:cs="Sylfaen"/>
                <w:b/>
                <w:bCs/>
                <w:lang w:val="en-GB"/>
              </w:rPr>
            </w:pPr>
            <w:r w:rsidRPr="005632B4">
              <w:rPr>
                <w:rFonts w:ascii="Sylfaen" w:eastAsia="Calibri" w:hAnsi="Sylfaen" w:cs="Sylfaen"/>
                <w:b/>
                <w:bCs/>
                <w:lang w:val="en-GB"/>
              </w:rPr>
              <w:t xml:space="preserve">Final examination – 40 points. </w:t>
            </w:r>
          </w:p>
          <w:p w:rsidR="00C70BED" w:rsidRPr="005632B4" w:rsidRDefault="00C70BED" w:rsidP="00C70BED">
            <w:pPr>
              <w:widowControl w:val="0"/>
              <w:contextualSpacing/>
              <w:jc w:val="both"/>
              <w:rPr>
                <w:rFonts w:ascii="Sylfaen" w:eastAsia="Calibri" w:hAnsi="Sylfaen" w:cs="Sylfaen"/>
                <w:b/>
                <w:bCs/>
                <w:lang w:val="en-GB"/>
              </w:rPr>
            </w:pPr>
            <w:r w:rsidRPr="005632B4">
              <w:rPr>
                <w:rFonts w:ascii="Sylfaen" w:eastAsia="Calibri" w:hAnsi="Sylfaen" w:cs="Sylfaen"/>
                <w:bCs/>
                <w:lang w:val="en-GB"/>
              </w:rPr>
              <w:t xml:space="preserve">The student is awarded with the right to take final examination only in case if the sum of his/her midterm evaluation represents </w:t>
            </w:r>
            <w:r w:rsidRPr="005632B4">
              <w:rPr>
                <w:rFonts w:ascii="Sylfaen" w:eastAsia="Calibri" w:hAnsi="Sylfaen" w:cs="Sylfaen"/>
                <w:b/>
                <w:bCs/>
                <w:lang w:val="en-GB"/>
              </w:rPr>
              <w:t>at least 18 points.</w:t>
            </w:r>
          </w:p>
          <w:p w:rsidR="00C70BED" w:rsidRPr="005632B4" w:rsidRDefault="00C70BED" w:rsidP="00C70BED">
            <w:pPr>
              <w:contextualSpacing/>
              <w:jc w:val="both"/>
              <w:rPr>
                <w:rFonts w:ascii="Sylfaen" w:hAnsi="Sylfaen" w:cs="Sylfaen"/>
                <w:lang w:val="en-GB"/>
              </w:rPr>
            </w:pPr>
            <w:r w:rsidRPr="005632B4">
              <w:rPr>
                <w:rFonts w:ascii="Sylfaen" w:hAnsi="Sylfaen" w:cs="Sylfaen"/>
                <w:b/>
                <w:lang w:val="en-GB"/>
              </w:rPr>
              <w:t>Assessment system foresees:</w:t>
            </w:r>
          </w:p>
          <w:p w:rsidR="00C70BED" w:rsidRPr="005632B4" w:rsidRDefault="00C70BED" w:rsidP="00C70BED">
            <w:pPr>
              <w:contextualSpacing/>
              <w:jc w:val="both"/>
              <w:rPr>
                <w:rFonts w:ascii="Sylfaen" w:hAnsi="Sylfaen" w:cs="Sylfaen"/>
                <w:lang w:val="en-GB"/>
              </w:rPr>
            </w:pPr>
            <w:r w:rsidRPr="005632B4">
              <w:rPr>
                <w:rFonts w:ascii="Sylfaen" w:hAnsi="Sylfaen" w:cs="Sylfaen"/>
                <w:lang w:val="en-GB"/>
              </w:rPr>
              <w:t xml:space="preserve">a) </w:t>
            </w:r>
            <w:r w:rsidRPr="005632B4">
              <w:rPr>
                <w:rFonts w:ascii="Sylfaen" w:hAnsi="Sylfaen" w:cs="Sylfaen"/>
                <w:b/>
                <w:lang w:val="en-GB"/>
              </w:rPr>
              <w:t>five types of positive assessment:</w:t>
            </w:r>
          </w:p>
          <w:p w:rsidR="00C70BED" w:rsidRPr="005632B4" w:rsidRDefault="00C70BED" w:rsidP="00C70BED">
            <w:pPr>
              <w:contextualSpacing/>
              <w:jc w:val="both"/>
              <w:rPr>
                <w:rFonts w:ascii="Sylfaen" w:hAnsi="Sylfaen" w:cs="Sylfaen"/>
                <w:lang w:val="en-GB"/>
              </w:rPr>
            </w:pPr>
            <w:r w:rsidRPr="005632B4">
              <w:rPr>
                <w:rFonts w:ascii="Sylfaen" w:hAnsi="Sylfaen" w:cs="Sylfaen"/>
                <w:lang w:val="en-GB"/>
              </w:rPr>
              <w:t xml:space="preserve">a.a) </w:t>
            </w:r>
            <w:r w:rsidRPr="005632B4">
              <w:rPr>
                <w:rFonts w:ascii="Sylfaen" w:hAnsi="Sylfaen" w:cs="Sylfaen"/>
                <w:b/>
                <w:lang w:val="en-GB"/>
              </w:rPr>
              <w:t>(A) excellent</w:t>
            </w:r>
            <w:r w:rsidRPr="005632B4">
              <w:rPr>
                <w:rFonts w:ascii="Sylfaen" w:hAnsi="Sylfaen" w:cs="Sylfaen"/>
                <w:lang w:val="en-GB"/>
              </w:rPr>
              <w:t xml:space="preserve"> – 91 – 100 points;</w:t>
            </w:r>
          </w:p>
          <w:p w:rsidR="00C70BED" w:rsidRPr="005632B4" w:rsidRDefault="00C70BED" w:rsidP="00C70BED">
            <w:pPr>
              <w:contextualSpacing/>
              <w:jc w:val="both"/>
              <w:rPr>
                <w:rFonts w:ascii="Sylfaen" w:hAnsi="Sylfaen" w:cs="Sylfaen"/>
                <w:lang w:val="en-GB"/>
              </w:rPr>
            </w:pPr>
            <w:r w:rsidRPr="005632B4">
              <w:rPr>
                <w:rFonts w:ascii="Sylfaen" w:hAnsi="Sylfaen" w:cs="Sylfaen"/>
                <w:lang w:val="en-GB"/>
              </w:rPr>
              <w:t>a.b) (</w:t>
            </w:r>
            <w:r w:rsidRPr="005632B4">
              <w:rPr>
                <w:rFonts w:ascii="Sylfaen" w:hAnsi="Sylfaen" w:cs="Sylfaen"/>
                <w:b/>
                <w:lang w:val="en-GB"/>
              </w:rPr>
              <w:t>B) very good</w:t>
            </w:r>
            <w:r w:rsidRPr="005632B4">
              <w:rPr>
                <w:rFonts w:ascii="Sylfaen" w:hAnsi="Sylfaen" w:cs="Sylfaen"/>
                <w:lang w:val="en-GB"/>
              </w:rPr>
              <w:t xml:space="preserve"> – 81 – 90 points; </w:t>
            </w:r>
          </w:p>
          <w:p w:rsidR="00C70BED" w:rsidRPr="005632B4" w:rsidRDefault="00C70BED" w:rsidP="00C70BED">
            <w:pPr>
              <w:contextualSpacing/>
              <w:jc w:val="both"/>
              <w:rPr>
                <w:rFonts w:ascii="Sylfaen" w:hAnsi="Sylfaen" w:cs="Sylfaen"/>
                <w:lang w:val="en-GB"/>
              </w:rPr>
            </w:pPr>
            <w:r w:rsidRPr="005632B4">
              <w:rPr>
                <w:rFonts w:ascii="Sylfaen" w:hAnsi="Sylfaen" w:cs="Sylfaen"/>
                <w:lang w:val="en-GB"/>
              </w:rPr>
              <w:t>a.c) (</w:t>
            </w:r>
            <w:r w:rsidRPr="005632B4">
              <w:rPr>
                <w:rFonts w:ascii="Sylfaen" w:hAnsi="Sylfaen" w:cs="Sylfaen"/>
                <w:b/>
                <w:lang w:val="en-GB"/>
              </w:rPr>
              <w:t xml:space="preserve">C) good –  </w:t>
            </w:r>
            <w:r w:rsidRPr="005632B4">
              <w:rPr>
                <w:rFonts w:ascii="Sylfaen" w:hAnsi="Sylfaen" w:cs="Sylfaen"/>
                <w:lang w:val="en-GB"/>
              </w:rPr>
              <w:t>71-80 points;</w:t>
            </w:r>
          </w:p>
          <w:p w:rsidR="00C70BED" w:rsidRPr="005632B4" w:rsidRDefault="00C70BED" w:rsidP="00C70BED">
            <w:pPr>
              <w:contextualSpacing/>
              <w:jc w:val="both"/>
              <w:rPr>
                <w:rFonts w:ascii="Sylfaen" w:hAnsi="Sylfaen" w:cs="Sylfaen"/>
                <w:lang w:val="en-GB"/>
              </w:rPr>
            </w:pPr>
            <w:r w:rsidRPr="005632B4">
              <w:rPr>
                <w:rFonts w:ascii="Sylfaen" w:hAnsi="Sylfaen" w:cs="Sylfaen"/>
                <w:lang w:val="en-GB"/>
              </w:rPr>
              <w:t xml:space="preserve">a.d) </w:t>
            </w:r>
            <w:r w:rsidRPr="005632B4">
              <w:rPr>
                <w:rFonts w:ascii="Sylfaen" w:hAnsi="Sylfaen" w:cs="Sylfaen"/>
                <w:b/>
                <w:lang w:val="en-GB"/>
              </w:rPr>
              <w:t>(D) satisfactory</w:t>
            </w:r>
            <w:r w:rsidRPr="005632B4">
              <w:rPr>
                <w:rFonts w:ascii="Sylfaen" w:hAnsi="Sylfaen" w:cs="Sylfaen"/>
                <w:lang w:val="en-GB"/>
              </w:rPr>
              <w:t xml:space="preserve"> –61-70 points; </w:t>
            </w:r>
          </w:p>
          <w:p w:rsidR="00C70BED" w:rsidRPr="005632B4" w:rsidRDefault="00C70BED" w:rsidP="00C70BED">
            <w:pPr>
              <w:contextualSpacing/>
              <w:jc w:val="both"/>
              <w:rPr>
                <w:rFonts w:ascii="Sylfaen" w:hAnsi="Sylfaen" w:cs="Sylfaen"/>
                <w:lang w:val="en-GB"/>
              </w:rPr>
            </w:pPr>
            <w:r w:rsidRPr="005632B4">
              <w:rPr>
                <w:rFonts w:ascii="Sylfaen" w:hAnsi="Sylfaen" w:cs="Sylfaen"/>
                <w:b/>
                <w:lang w:val="en-GB"/>
              </w:rPr>
              <w:t>a.e) (E) sufficient</w:t>
            </w:r>
            <w:r w:rsidRPr="005632B4">
              <w:rPr>
                <w:rFonts w:ascii="Sylfaen" w:hAnsi="Sylfaen" w:cs="Sylfaen"/>
                <w:lang w:val="en-GB"/>
              </w:rPr>
              <w:t xml:space="preserve"> –51-60 points.</w:t>
            </w:r>
          </w:p>
          <w:p w:rsidR="00C70BED" w:rsidRPr="005632B4" w:rsidRDefault="00C70BED" w:rsidP="00C70BED">
            <w:pPr>
              <w:contextualSpacing/>
              <w:jc w:val="both"/>
              <w:rPr>
                <w:rFonts w:ascii="Sylfaen" w:hAnsi="Sylfaen" w:cs="Sylfaen"/>
                <w:lang w:val="en-GB"/>
              </w:rPr>
            </w:pPr>
            <w:r w:rsidRPr="005632B4">
              <w:rPr>
                <w:rFonts w:ascii="Sylfaen" w:hAnsi="Sylfaen" w:cs="Sylfaen"/>
                <w:b/>
                <w:lang w:val="en-GB"/>
              </w:rPr>
              <w:t>b) two types of negative assessment</w:t>
            </w:r>
          </w:p>
          <w:p w:rsidR="00C70BED" w:rsidRPr="005632B4" w:rsidRDefault="00C70BED" w:rsidP="00C70BED">
            <w:pPr>
              <w:contextualSpacing/>
              <w:jc w:val="both"/>
              <w:rPr>
                <w:rFonts w:ascii="Sylfaen" w:hAnsi="Sylfaen" w:cs="Sylfaen"/>
                <w:lang w:val="en-GB"/>
              </w:rPr>
            </w:pPr>
            <w:r w:rsidRPr="005632B4">
              <w:rPr>
                <w:rFonts w:ascii="Sylfaen" w:hAnsi="Sylfaen" w:cs="Sylfaen"/>
                <w:b/>
                <w:lang w:val="en-GB"/>
              </w:rPr>
              <w:t>b.a) (FX) not passed</w:t>
            </w:r>
            <w:r w:rsidRPr="005632B4">
              <w:rPr>
                <w:rFonts w:ascii="Sylfaen" w:hAnsi="Sylfaen" w:cs="Sylfaen"/>
                <w:lang w:val="en-GB"/>
              </w:rPr>
              <w:t xml:space="preserve"> –41-50 points, a student is in need of more working capacity and he/she is conferred a right to take additional exam with the help of independent work;</w:t>
            </w:r>
          </w:p>
          <w:p w:rsidR="00C70BED" w:rsidRPr="005632B4" w:rsidRDefault="00C70BED" w:rsidP="00C70BED">
            <w:pPr>
              <w:contextualSpacing/>
              <w:jc w:val="both"/>
              <w:rPr>
                <w:rFonts w:ascii="Sylfaen" w:hAnsi="Sylfaen" w:cs="Sylfaen"/>
                <w:lang w:val="en-GB"/>
              </w:rPr>
            </w:pPr>
            <w:r w:rsidRPr="005632B4">
              <w:rPr>
                <w:rFonts w:ascii="Sylfaen" w:hAnsi="Sylfaen" w:cs="Sylfaen"/>
                <w:b/>
                <w:lang w:val="en-GB"/>
              </w:rPr>
              <w:t>b.b) (F) failed</w:t>
            </w:r>
            <w:r w:rsidRPr="005632B4">
              <w:rPr>
                <w:rFonts w:ascii="Sylfaen" w:hAnsi="Sylfaen" w:cs="Sylfaen"/>
                <w:lang w:val="en-GB"/>
              </w:rPr>
              <w:t xml:space="preserve"> – 0-40 points. The work provided by a student is not sufficient and he/she must study a subject again.</w:t>
            </w:r>
          </w:p>
          <w:p w:rsidR="00C70BED" w:rsidRPr="005632B4" w:rsidRDefault="00C70BED" w:rsidP="00C70BED">
            <w:pPr>
              <w:tabs>
                <w:tab w:val="left" w:pos="720"/>
                <w:tab w:val="left" w:pos="2865"/>
                <w:tab w:val="center" w:pos="4961"/>
              </w:tabs>
              <w:contextualSpacing/>
              <w:jc w:val="both"/>
              <w:rPr>
                <w:rFonts w:ascii="Sylfaen" w:hAnsi="Sylfaen"/>
                <w:b/>
                <w:color w:val="FF0000"/>
                <w:lang w:val="en-GB"/>
              </w:rPr>
            </w:pPr>
            <w:r w:rsidRPr="005632B4">
              <w:rPr>
                <w:rFonts w:ascii="Sylfaen" w:eastAsia="Calibri" w:hAnsi="Sylfaen" w:cs="Sylfaen"/>
                <w:lang w:val="en-GB"/>
              </w:rPr>
              <w:t>If a student gets the negative assessment of FX</w:t>
            </w:r>
            <w:r w:rsidRPr="005632B4">
              <w:rPr>
                <w:rFonts w:ascii="Sylfaen" w:eastAsia="Calibri" w:hAnsi="Sylfaen" w:cs="Sylfaen"/>
                <w:b/>
                <w:lang w:val="en-GB"/>
              </w:rPr>
              <w:t xml:space="preserve"> </w:t>
            </w:r>
            <w:r w:rsidRPr="005632B4">
              <w:rPr>
                <w:rFonts w:ascii="Sylfaen" w:hAnsi="Sylfaen"/>
                <w:lang w:val="en-GB"/>
              </w:rPr>
              <w:t xml:space="preserve">he/she shall have the right to take a makeup exam, the date of which shall be set no later than </w:t>
            </w:r>
            <w:r w:rsidRPr="005632B4">
              <w:rPr>
                <w:rFonts w:ascii="Sylfaen" w:hAnsi="Sylfaen"/>
                <w:b/>
                <w:lang w:val="en-GB"/>
              </w:rPr>
              <w:t>5 days after the announcement of final examination results.</w:t>
            </w:r>
            <w:r w:rsidRPr="005632B4">
              <w:rPr>
                <w:rFonts w:ascii="Sylfaen" w:hAnsi="Sylfaen"/>
                <w:color w:val="FF0000"/>
                <w:lang w:val="en-GB"/>
              </w:rPr>
              <w:t xml:space="preserve"> </w:t>
            </w:r>
            <w:r w:rsidRPr="005632B4">
              <w:rPr>
                <w:rFonts w:ascii="Sylfaen" w:hAnsi="Sylfaen"/>
                <w:lang w:val="en-GB"/>
              </w:rPr>
              <w:t xml:space="preserve">(mentioned obligation does not apply to dissertation, MA project/paper, creative/performance works or other kinds of scientific projects/works). </w:t>
            </w:r>
            <w:r w:rsidRPr="005632B4">
              <w:rPr>
                <w:rFonts w:ascii="Sylfaen" w:hAnsi="Sylfaen"/>
                <w:b/>
                <w:color w:val="FF0000"/>
                <w:lang w:val="en-GB"/>
              </w:rPr>
              <w:t xml:space="preserve"> </w:t>
            </w:r>
          </w:p>
          <w:p w:rsidR="00C70BED" w:rsidRPr="005632B4" w:rsidRDefault="00C70BED" w:rsidP="00C70BED">
            <w:pPr>
              <w:ind w:left="10" w:right="98"/>
              <w:contextualSpacing/>
              <w:jc w:val="both"/>
              <w:rPr>
                <w:rFonts w:ascii="Sylfaen" w:eastAsia="Calibri" w:hAnsi="Sylfaen" w:cs="Sylfaen"/>
                <w:b/>
                <w:lang w:val="en-GB"/>
              </w:rPr>
            </w:pPr>
          </w:p>
          <w:p w:rsidR="00C70BED" w:rsidRPr="005632B4" w:rsidRDefault="00C70BED" w:rsidP="00C70BED">
            <w:pPr>
              <w:pStyle w:val="ListParagraph"/>
              <w:numPr>
                <w:ilvl w:val="0"/>
                <w:numId w:val="28"/>
              </w:numPr>
              <w:spacing w:after="0" w:line="240" w:lineRule="auto"/>
              <w:jc w:val="both"/>
              <w:rPr>
                <w:rFonts w:ascii="Sylfaen" w:hAnsi="Sylfaen" w:cs="Sylfaen"/>
                <w:lang w:val="en-GB" w:eastAsia="ru-RU"/>
              </w:rPr>
            </w:pPr>
            <w:r w:rsidRPr="005632B4">
              <w:rPr>
                <w:rFonts w:ascii="Sylfaen" w:hAnsi="Sylfaen" w:cs="Arial"/>
                <w:b/>
                <w:lang w:val="en-GB"/>
              </w:rPr>
              <w:t>Minimum range of assessment</w:t>
            </w:r>
            <w:r w:rsidRPr="005632B4">
              <w:rPr>
                <w:rFonts w:ascii="Sylfaen" w:hAnsi="Sylfaen" w:cs="Arial"/>
                <w:lang w:val="en-GB"/>
              </w:rPr>
              <w:t xml:space="preserve"> received by the student on the final exam </w:t>
            </w:r>
            <w:r w:rsidRPr="005632B4">
              <w:rPr>
                <w:rFonts w:ascii="Sylfaen" w:hAnsi="Sylfaen" w:cs="Arial"/>
                <w:b/>
                <w:lang w:val="en-GB"/>
              </w:rPr>
              <w:t>is determined by 15 points</w:t>
            </w:r>
            <w:r w:rsidRPr="005632B4">
              <w:rPr>
                <w:rFonts w:ascii="Sylfaen" w:hAnsi="Sylfaen" w:cs="Arial"/>
                <w:lang w:val="en-GB"/>
              </w:rPr>
              <w:t xml:space="preserve"> </w:t>
            </w:r>
          </w:p>
          <w:p w:rsidR="00C70BED" w:rsidRPr="005632B4" w:rsidRDefault="00C70BED" w:rsidP="00C70BED">
            <w:pPr>
              <w:pStyle w:val="ListParagraph"/>
              <w:numPr>
                <w:ilvl w:val="0"/>
                <w:numId w:val="28"/>
              </w:numPr>
              <w:spacing w:after="0" w:line="240" w:lineRule="auto"/>
              <w:jc w:val="both"/>
              <w:rPr>
                <w:rFonts w:ascii="Sylfaen" w:hAnsi="Sylfaen" w:cs="Sylfaen"/>
                <w:lang w:val="en-GB" w:eastAsia="ru-RU"/>
              </w:rPr>
            </w:pPr>
            <w:r w:rsidRPr="005632B4">
              <w:rPr>
                <w:rFonts w:ascii="Sylfaen" w:hAnsi="Sylfaen" w:cs="Sylfaen"/>
                <w:lang w:val="en-GB"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C70BED" w:rsidRPr="005632B4" w:rsidRDefault="00C70BED" w:rsidP="00C70BED">
            <w:pPr>
              <w:pStyle w:val="ListParagraph"/>
              <w:spacing w:after="0" w:line="240" w:lineRule="auto"/>
              <w:jc w:val="both"/>
              <w:rPr>
                <w:rFonts w:ascii="Sylfaen" w:hAnsi="Sylfaen" w:cs="Sylfaen"/>
                <w:lang w:val="en-GB" w:eastAsia="ru-RU"/>
              </w:rPr>
            </w:pPr>
          </w:p>
          <w:p w:rsidR="009D7832" w:rsidRPr="005632B4" w:rsidRDefault="00C70BED" w:rsidP="00C70BED">
            <w:pPr>
              <w:contextualSpacing/>
              <w:jc w:val="both"/>
              <w:rPr>
                <w:rFonts w:ascii="Sylfaen" w:hAnsi="Sylfaen" w:cs="Sylfaen"/>
                <w:lang w:val="en-GB"/>
              </w:rPr>
            </w:pPr>
            <w:r w:rsidRPr="005632B4">
              <w:rPr>
                <w:rFonts w:ascii="Sylfaen" w:hAnsi="Sylfaen" w:cs="Sylfaen"/>
                <w:b/>
                <w:i/>
                <w:u w:val="single"/>
                <w:lang w:val="en-GB"/>
              </w:rPr>
              <w:t>Note:</w:t>
            </w:r>
            <w:r w:rsidRPr="005632B4">
              <w:rPr>
                <w:rFonts w:ascii="Sylfaen" w:hAnsi="Sylfaen" w:cs="Sylfaen"/>
                <w:b/>
                <w:i/>
                <w:lang w:val="en-GB"/>
              </w:rPr>
              <w:t xml:space="preserve"> </w:t>
            </w:r>
            <w:r w:rsidRPr="005632B4">
              <w:rPr>
                <w:rFonts w:ascii="Sylfaen" w:hAnsi="Sylfaen" w:cs="Sylfaen"/>
                <w:lang w:val="en-GB"/>
              </w:rPr>
              <w:t>mid-term and final (makeup) examinations shall be conducted in formalized forms.</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632B4" w:rsidRDefault="005632B4" w:rsidP="00CF16BE">
            <w:pPr>
              <w:spacing w:after="0" w:line="240" w:lineRule="auto"/>
              <w:rPr>
                <w:rFonts w:ascii="Sylfaen" w:hAnsi="Sylfaen" w:cs="Sylfaen"/>
                <w:b/>
                <w:bCs/>
                <w:color w:val="943634" w:themeColor="accent2" w:themeShade="BF"/>
                <w:sz w:val="20"/>
                <w:szCs w:val="20"/>
                <w:lang w:val="en-GB"/>
              </w:rPr>
            </w:pPr>
            <w:r w:rsidRPr="001425D8">
              <w:rPr>
                <w:rFonts w:ascii="Sylfaen" w:hAnsi="Sylfaen" w:cs="Sylfaen"/>
                <w:b/>
                <w:bCs/>
                <w:sz w:val="20"/>
                <w:szCs w:val="20"/>
              </w:rPr>
              <w:lastRenderedPageBreak/>
              <w:t>Employment areas</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BE3540" w:rsidRPr="005632B4" w:rsidRDefault="00BE3540" w:rsidP="00BE3540">
            <w:pPr>
              <w:rPr>
                <w:rFonts w:ascii="Sylfaen" w:hAnsi="Sylfaen" w:cs="Sylfaen"/>
                <w:lang w:val="en-GB"/>
              </w:rPr>
            </w:pPr>
            <w:r w:rsidRPr="005632B4">
              <w:rPr>
                <w:rFonts w:ascii="Sylfaen" w:hAnsi="Sylfaen" w:cs="Sylfaen"/>
                <w:lang w:val="en-GB"/>
              </w:rPr>
              <w:lastRenderedPageBreak/>
              <w:t xml:space="preserve">The program cultivates highly qualified specialists in English language and literature, who will be able to employ at teaching-pedagogical as well as at scientific fields, work at governmental and non-governmental organizations. More specifically, the graduate will be able to employ at: </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Science and research – study at PhD level;</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Research institutions: National Center of Handwritings, Literature Institute, Linguistics Institute;</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Education – administrator (higher educational institutions, the Ministry of Education and Science of Georgia);</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Publishing – corrector, stylist, technical editor</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Journalism – moderator, correspondent, editor (radio and television);</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Corrector and correspondent (at journals and newspapers editing offices);</w:t>
            </w:r>
          </w:p>
          <w:p w:rsidR="00BE3540" w:rsidRPr="005632B4" w:rsidRDefault="00BE3540" w:rsidP="00BE3540">
            <w:pPr>
              <w:pStyle w:val="ListParagraph"/>
              <w:numPr>
                <w:ilvl w:val="0"/>
                <w:numId w:val="16"/>
              </w:numPr>
              <w:rPr>
                <w:rFonts w:ascii="Sylfaen" w:hAnsi="Sylfaen" w:cs="Sylfaen"/>
                <w:lang w:val="en-GB"/>
              </w:rPr>
            </w:pPr>
            <w:r w:rsidRPr="005632B4">
              <w:rPr>
                <w:rFonts w:ascii="Sylfaen" w:hAnsi="Sylfaen" w:cs="Sylfaen"/>
                <w:lang w:val="en-GB"/>
              </w:rPr>
              <w:t xml:space="preserve">Governmental and non-governmental institutions – secretary, administrator; </w:t>
            </w:r>
          </w:p>
          <w:p w:rsidR="00BE3540" w:rsidRPr="005632B4" w:rsidRDefault="00BE3540" w:rsidP="00BE3540">
            <w:pPr>
              <w:pStyle w:val="ListParagraph"/>
              <w:numPr>
                <w:ilvl w:val="0"/>
                <w:numId w:val="16"/>
              </w:numPr>
              <w:rPr>
                <w:lang w:val="en-GB"/>
              </w:rPr>
            </w:pPr>
            <w:r w:rsidRPr="005632B4">
              <w:rPr>
                <w:lang w:val="en-GB"/>
              </w:rPr>
              <w:t>Politics – international organizations, diplomacy, international foundations and bilateral projects;</w:t>
            </w:r>
          </w:p>
          <w:p w:rsidR="00BE3540" w:rsidRPr="005632B4" w:rsidRDefault="00BE3540" w:rsidP="00BE3540">
            <w:pPr>
              <w:pStyle w:val="ListParagraph"/>
              <w:numPr>
                <w:ilvl w:val="0"/>
                <w:numId w:val="16"/>
              </w:numPr>
              <w:rPr>
                <w:lang w:val="en-GB"/>
              </w:rPr>
            </w:pPr>
            <w:r w:rsidRPr="005632B4">
              <w:rPr>
                <w:lang w:val="en-GB"/>
              </w:rPr>
              <w:t>Private and public services of culture – guide, manager (museums, international exhibitions and festivals);</w:t>
            </w:r>
          </w:p>
          <w:p w:rsidR="00BE3540" w:rsidRPr="005632B4" w:rsidRDefault="00BE3540" w:rsidP="00BE3540">
            <w:pPr>
              <w:pStyle w:val="ListParagraph"/>
              <w:numPr>
                <w:ilvl w:val="0"/>
                <w:numId w:val="16"/>
              </w:numPr>
              <w:rPr>
                <w:lang w:val="en-GB"/>
              </w:rPr>
            </w:pPr>
            <w:r w:rsidRPr="005632B4">
              <w:rPr>
                <w:lang w:val="en-GB"/>
              </w:rPr>
              <w:t>Public service - reviewer (advertising, marketing);</w:t>
            </w:r>
          </w:p>
          <w:p w:rsidR="00BE3540" w:rsidRPr="005632B4" w:rsidRDefault="00BE3540" w:rsidP="00BE3540">
            <w:pPr>
              <w:pStyle w:val="ListParagraph"/>
              <w:numPr>
                <w:ilvl w:val="0"/>
                <w:numId w:val="16"/>
              </w:numPr>
              <w:rPr>
                <w:lang w:val="en-GB"/>
              </w:rPr>
            </w:pPr>
            <w:r w:rsidRPr="005632B4">
              <w:rPr>
                <w:lang w:val="en-GB"/>
              </w:rPr>
              <w:t>Administration – administrator, manager;</w:t>
            </w:r>
          </w:p>
          <w:p w:rsidR="009D7832" w:rsidRPr="005632B4" w:rsidRDefault="00BE3540" w:rsidP="00BE3540">
            <w:pPr>
              <w:pStyle w:val="ListParagraph"/>
              <w:numPr>
                <w:ilvl w:val="0"/>
                <w:numId w:val="16"/>
              </w:numPr>
              <w:rPr>
                <w:lang w:val="en-GB"/>
              </w:rPr>
            </w:pPr>
            <w:r w:rsidRPr="005632B4">
              <w:rPr>
                <w:lang w:val="en-GB"/>
              </w:rPr>
              <w:t>Cultural heritage protection – reviewer (assets, museums, libraries, archeological excavations and etc.</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632B4" w:rsidRDefault="005632B4" w:rsidP="00CF16BE">
            <w:pPr>
              <w:spacing w:after="0" w:line="240" w:lineRule="auto"/>
              <w:rPr>
                <w:rFonts w:ascii="Sylfaen" w:hAnsi="Sylfaen" w:cs="Sylfaen"/>
                <w:b/>
                <w:bCs/>
                <w:color w:val="943634" w:themeColor="accent2" w:themeShade="BF"/>
                <w:sz w:val="20"/>
                <w:szCs w:val="20"/>
                <w:lang w:val="en-GB"/>
              </w:rPr>
            </w:pPr>
            <w:r w:rsidRPr="001425D8">
              <w:rPr>
                <w:rFonts w:ascii="Sylfaen" w:hAnsi="Sylfaen" w:cs="Sylfaen"/>
                <w:b/>
                <w:bCs/>
                <w:sz w:val="20"/>
                <w:szCs w:val="20"/>
              </w:rPr>
              <w:t>Teaching materials/resources</w:t>
            </w:r>
          </w:p>
        </w:tc>
      </w:tr>
      <w:tr w:rsidR="009D7832" w:rsidRPr="005632B4" w:rsidTr="00CF16BE">
        <w:tc>
          <w:tcPr>
            <w:tcW w:w="10598" w:type="dxa"/>
            <w:gridSpan w:val="3"/>
            <w:tcBorders>
              <w:top w:val="single" w:sz="18" w:space="0" w:color="auto"/>
              <w:left w:val="single" w:sz="18" w:space="0" w:color="auto"/>
              <w:bottom w:val="single" w:sz="18" w:space="0" w:color="auto"/>
              <w:right w:val="single" w:sz="18" w:space="0" w:color="auto"/>
            </w:tcBorders>
          </w:tcPr>
          <w:p w:rsidR="00BE3540" w:rsidRPr="005632B4" w:rsidRDefault="00BE3540" w:rsidP="00CF16BE">
            <w:pPr>
              <w:ind w:firstLine="567"/>
              <w:jc w:val="both"/>
              <w:rPr>
                <w:rFonts w:ascii="Sylfaen" w:hAnsi="Sylfaen" w:cs="AcadNusx"/>
                <w:sz w:val="20"/>
                <w:lang w:val="en-GB"/>
              </w:rPr>
            </w:pPr>
            <w:r w:rsidRPr="005632B4">
              <w:rPr>
                <w:rFonts w:ascii="Sylfaen" w:hAnsi="Sylfaen" w:cs="AcadNusx"/>
                <w:sz w:val="20"/>
                <w:lang w:val="en-GB"/>
              </w:rPr>
              <w:t xml:space="preserve">1. MA program English language and literature is </w:t>
            </w:r>
            <w:r w:rsidR="009C65F9" w:rsidRPr="005632B4">
              <w:rPr>
                <w:rFonts w:ascii="Sylfaen" w:hAnsi="Sylfaen" w:cs="AcadNusx"/>
                <w:sz w:val="20"/>
                <w:lang w:val="en-GB"/>
              </w:rPr>
              <w:t>implemented</w:t>
            </w:r>
            <w:r w:rsidR="0090006A" w:rsidRPr="005632B4">
              <w:rPr>
                <w:rFonts w:ascii="Sylfaen" w:hAnsi="Sylfaen" w:cs="AcadNusx"/>
                <w:sz w:val="20"/>
                <w:lang w:val="en-GB"/>
              </w:rPr>
              <w:t xml:space="preserve"> by ATSU highly qualified professors and teachers: Professor</w:t>
            </w:r>
            <w:r w:rsidR="003A18BD" w:rsidRPr="005632B4">
              <w:rPr>
                <w:rFonts w:ascii="Sylfaen" w:hAnsi="Sylfaen" w:cs="AcadNusx"/>
                <w:sz w:val="20"/>
                <w:lang w:val="en-GB"/>
              </w:rPr>
              <w:t>s</w:t>
            </w:r>
            <w:r w:rsidR="00FB6BEE">
              <w:rPr>
                <w:rFonts w:ascii="Sylfaen" w:hAnsi="Sylfaen" w:cs="AcadNusx"/>
                <w:sz w:val="20"/>
                <w:lang w:val="en-GB"/>
              </w:rPr>
              <w:t xml:space="preserve"> M. Megrelishvili, V. O</w:t>
            </w:r>
            <w:r w:rsidR="0090006A" w:rsidRPr="005632B4">
              <w:rPr>
                <w:rFonts w:ascii="Sylfaen" w:hAnsi="Sylfaen" w:cs="AcadNusx"/>
                <w:sz w:val="20"/>
                <w:lang w:val="en-GB"/>
              </w:rPr>
              <w:t>tskhelu, I. Tskhvediani, M. Ebanoidze, associa</w:t>
            </w:r>
            <w:r w:rsidR="003A18BD" w:rsidRPr="005632B4">
              <w:rPr>
                <w:rFonts w:ascii="Sylfaen" w:hAnsi="Sylfaen" w:cs="AcadNusx"/>
                <w:sz w:val="20"/>
                <w:lang w:val="en-GB"/>
              </w:rPr>
              <w:t xml:space="preserve">ted professors E. Topuria, I. Grdzelidze, T. Kobeshavidze, M. Koghuashvili, R. Mikautadze, M. Alavidze, N. Nizharadze, Asststant professors N. Zviadadze, Invited specialists Z. Chachanidze, B. Portchkhidze, (CVs are attached). </w:t>
            </w:r>
          </w:p>
          <w:p w:rsidR="003A18BD" w:rsidRPr="005632B4" w:rsidRDefault="003A18BD" w:rsidP="00CF16BE">
            <w:pPr>
              <w:ind w:firstLine="567"/>
              <w:jc w:val="both"/>
              <w:rPr>
                <w:rFonts w:ascii="Sylfaen" w:hAnsi="Sylfaen" w:cs="AcadNusx"/>
                <w:sz w:val="20"/>
                <w:lang w:val="en-GB"/>
              </w:rPr>
            </w:pPr>
            <w:r w:rsidRPr="005632B4">
              <w:rPr>
                <w:rFonts w:ascii="Sylfaen" w:hAnsi="Sylfaen" w:cs="AcadNusx"/>
                <w:sz w:val="20"/>
                <w:lang w:val="en-GB"/>
              </w:rPr>
              <w:t xml:space="preserve">2. Akaki Tsereteli State University has a strong computer base with appropriate classrooms, library. Personal scientific book stacks of academic staff. In addition, various book stacks and internet resources will be used in the process of program implementation. </w:t>
            </w:r>
          </w:p>
        </w:tc>
      </w:tr>
      <w:tr w:rsidR="009D7832" w:rsidRPr="005632B4" w:rsidTr="00CF16B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3"/>
            <w:tcBorders>
              <w:top w:val="single" w:sz="18" w:space="0" w:color="auto"/>
            </w:tcBorders>
          </w:tcPr>
          <w:p w:rsidR="009D7832" w:rsidRPr="005632B4" w:rsidRDefault="009D7832" w:rsidP="00CF16BE">
            <w:pPr>
              <w:rPr>
                <w:rFonts w:ascii="Sylfaen" w:hAnsi="Sylfaen"/>
                <w:b/>
                <w:u w:val="single"/>
                <w:lang w:val="en-GB"/>
              </w:rPr>
            </w:pPr>
          </w:p>
        </w:tc>
      </w:tr>
    </w:tbl>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6346F3" w:rsidRPr="005632B4" w:rsidRDefault="006346F3" w:rsidP="00FB3D7D">
      <w:pPr>
        <w:jc w:val="right"/>
        <w:rPr>
          <w:rFonts w:ascii="Sylfaen" w:hAnsi="Sylfaen"/>
          <w:lang w:val="en-GB"/>
        </w:rPr>
      </w:pPr>
    </w:p>
    <w:p w:rsidR="00FB3D7D" w:rsidRPr="005632B4" w:rsidRDefault="00AB1209" w:rsidP="00FB3D7D">
      <w:pPr>
        <w:jc w:val="right"/>
        <w:rPr>
          <w:rFonts w:ascii="Sylfaen" w:hAnsi="Sylfaen"/>
          <w:lang w:val="en-GB"/>
        </w:rPr>
      </w:pPr>
      <w:r w:rsidRPr="005632B4">
        <w:rPr>
          <w:rFonts w:ascii="Sylfaen" w:hAnsi="Sylfaen"/>
          <w:lang w:val="en-GB"/>
        </w:rPr>
        <w:t>Appendix</w:t>
      </w:r>
      <w:r w:rsidR="00FB3D7D" w:rsidRPr="005632B4">
        <w:rPr>
          <w:rFonts w:ascii="Sylfaen" w:hAnsi="Sylfaen"/>
          <w:lang w:val="en-GB"/>
        </w:rPr>
        <w:t xml:space="preserve"> 1</w:t>
      </w:r>
    </w:p>
    <w:p w:rsidR="00FB3D7D" w:rsidRPr="005632B4" w:rsidRDefault="00AB1209" w:rsidP="00DF3655">
      <w:pPr>
        <w:autoSpaceDE w:val="0"/>
        <w:autoSpaceDN w:val="0"/>
        <w:adjustRightInd w:val="0"/>
        <w:jc w:val="center"/>
        <w:rPr>
          <w:rFonts w:ascii="Sylfaen" w:hAnsi="Sylfaen" w:cs="Sylfaen"/>
          <w:b/>
          <w:lang w:val="en-GB"/>
        </w:rPr>
      </w:pPr>
      <w:r w:rsidRPr="005632B4">
        <w:rPr>
          <w:rFonts w:ascii="Sylfaen" w:hAnsi="Sylfaen" w:cs="Sylfaen"/>
          <w:b/>
          <w:lang w:val="en-GB"/>
        </w:rPr>
        <w:t>Study plan:</w:t>
      </w:r>
      <w:r w:rsidR="00FB3D7D" w:rsidRPr="005632B4">
        <w:rPr>
          <w:rFonts w:ascii="Sylfaen" w:hAnsi="Sylfaen" w:cs="Sylfaen"/>
          <w:b/>
          <w:lang w:val="en-GB"/>
        </w:rPr>
        <w:t xml:space="preserve"> 2017-201</w:t>
      </w:r>
      <w:r w:rsidR="008F38DC" w:rsidRPr="005632B4">
        <w:rPr>
          <w:rFonts w:ascii="Sylfaen" w:hAnsi="Sylfaen" w:cs="Sylfaen"/>
          <w:b/>
          <w:lang w:val="en-GB"/>
        </w:rPr>
        <w:t>9</w:t>
      </w:r>
      <w:r w:rsidR="00FB3D7D" w:rsidRPr="005632B4">
        <w:rPr>
          <w:rFonts w:ascii="Sylfaen" w:hAnsi="Sylfaen" w:cs="Sylfaen"/>
          <w:b/>
          <w:lang w:val="en-GB"/>
        </w:rPr>
        <w:t xml:space="preserve"> </w:t>
      </w:r>
    </w:p>
    <w:p w:rsidR="00DF3655" w:rsidRDefault="00AB1209" w:rsidP="00DF3655">
      <w:pPr>
        <w:spacing w:after="60"/>
        <w:jc w:val="center"/>
        <w:rPr>
          <w:rFonts w:ascii="Sylfaen" w:hAnsi="Sylfaen" w:cs="Sylfaen"/>
          <w:b/>
          <w:lang w:val="en-GB"/>
        </w:rPr>
      </w:pPr>
      <w:r w:rsidRPr="005632B4">
        <w:rPr>
          <w:rFonts w:ascii="Sylfaen" w:hAnsi="Sylfaen" w:cs="Sylfaen"/>
          <w:b/>
          <w:lang w:val="en-GB"/>
        </w:rPr>
        <w:t>program</w:t>
      </w:r>
      <w:r w:rsidR="00FB3D7D" w:rsidRPr="005632B4">
        <w:rPr>
          <w:rFonts w:ascii="Sylfaen" w:hAnsi="Sylfaen" w:cs="Sylfaen"/>
          <w:b/>
          <w:lang w:val="en-GB"/>
        </w:rPr>
        <w:t xml:space="preserve">: </w:t>
      </w:r>
      <w:r w:rsidRPr="005632B4">
        <w:rPr>
          <w:rFonts w:ascii="Sylfaen" w:hAnsi="Sylfaen" w:cs="Sylfaen"/>
          <w:b/>
          <w:lang w:val="en-GB"/>
        </w:rPr>
        <w:t>English Language and Literature</w:t>
      </w:r>
    </w:p>
    <w:p w:rsidR="00FB3D7D" w:rsidRPr="00DF3655" w:rsidRDefault="00AB1209" w:rsidP="00DF3655">
      <w:pPr>
        <w:spacing w:after="60"/>
        <w:jc w:val="center"/>
        <w:rPr>
          <w:rFonts w:ascii="Sylfaen" w:hAnsi="Sylfaen" w:cs="Sylfaen"/>
          <w:b/>
          <w:lang w:val="en-GB"/>
        </w:rPr>
      </w:pPr>
      <w:r w:rsidRPr="005632B4">
        <w:rPr>
          <w:rFonts w:ascii="Sylfaen" w:hAnsi="Sylfaen" w:cs="Sylfaen"/>
          <w:b/>
          <w:lang w:val="en-GB"/>
        </w:rPr>
        <w:t>Awarding qualification: MA of Humanities in English Philology</w:t>
      </w:r>
    </w:p>
    <w:tbl>
      <w:tblPr>
        <w:tblW w:w="138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850"/>
        <w:gridCol w:w="9"/>
      </w:tblGrid>
      <w:tr w:rsidR="00D94F32" w:rsidRPr="00F96A40" w:rsidTr="0034605C">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w:t>
            </w:r>
          </w:p>
        </w:tc>
        <w:tc>
          <w:tcPr>
            <w:tcW w:w="5058" w:type="dxa"/>
            <w:vMerge w:val="restart"/>
            <w:tcBorders>
              <w:top w:val="thinThickSmallGap" w:sz="24" w:space="0" w:color="auto"/>
              <w:left w:val="double" w:sz="4" w:space="0" w:color="auto"/>
              <w:right w:val="double" w:sz="4" w:space="0" w:color="auto"/>
            </w:tcBorders>
            <w:vAlign w:val="center"/>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sz w:val="20"/>
                <w:szCs w:val="20"/>
              </w:rPr>
              <w:t>Name of the course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D94F32" w:rsidRPr="00011844" w:rsidRDefault="00D94F32" w:rsidP="00D94F32">
            <w:pPr>
              <w:spacing w:after="0" w:line="240" w:lineRule="auto"/>
              <w:ind w:left="113" w:right="-107"/>
              <w:jc w:val="center"/>
              <w:rPr>
                <w:rFonts w:ascii="Sylfaen" w:hAnsi="Sylfaen"/>
                <w:b/>
                <w:sz w:val="20"/>
                <w:szCs w:val="20"/>
              </w:rPr>
            </w:pPr>
            <w:r w:rsidRPr="00011844">
              <w:rPr>
                <w:rFonts w:ascii="Sylfaen" w:hAnsi="Sylfaen"/>
                <w:b/>
                <w:sz w:val="20"/>
                <w:szCs w:val="20"/>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sz w:val="20"/>
                <w:szCs w:val="20"/>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cs="Sylfaen"/>
                <w:b/>
                <w:sz w:val="20"/>
                <w:szCs w:val="20"/>
                <w:lang w:val="af-ZA"/>
              </w:rPr>
              <w:t>l/p/l/gr</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sz w:val="20"/>
                <w:szCs w:val="20"/>
              </w:rPr>
              <w:t>semester</w:t>
            </w:r>
          </w:p>
        </w:tc>
        <w:tc>
          <w:tcPr>
            <w:tcW w:w="859" w:type="dxa"/>
            <w:gridSpan w:val="2"/>
            <w:vMerge w:val="restart"/>
            <w:tcBorders>
              <w:top w:val="thinThickSmallGap" w:sz="24" w:space="0" w:color="auto"/>
              <w:left w:val="single" w:sz="4" w:space="0" w:color="auto"/>
              <w:right w:val="thickThinSmallGap" w:sz="24" w:space="0" w:color="auto"/>
            </w:tcBorders>
            <w:textDirection w:val="btLr"/>
            <w:vAlign w:val="center"/>
          </w:tcPr>
          <w:p w:rsidR="00D94F32" w:rsidRPr="00011844" w:rsidRDefault="00D94F32" w:rsidP="00D94F32">
            <w:pPr>
              <w:spacing w:after="0" w:line="240" w:lineRule="auto"/>
              <w:ind w:right="-107"/>
              <w:jc w:val="center"/>
              <w:rPr>
                <w:rFonts w:ascii="Sylfaen" w:hAnsi="Sylfaen"/>
                <w:b/>
                <w:sz w:val="20"/>
                <w:szCs w:val="20"/>
              </w:rPr>
            </w:pPr>
            <w:r w:rsidRPr="00011844">
              <w:rPr>
                <w:rFonts w:ascii="Sylfaen" w:hAnsi="Sylfaen"/>
                <w:b/>
                <w:sz w:val="20"/>
                <w:szCs w:val="20"/>
              </w:rPr>
              <w:t>Admission requirements</w:t>
            </w:r>
          </w:p>
        </w:tc>
      </w:tr>
      <w:tr w:rsidR="00D94F32" w:rsidRPr="00F96A40" w:rsidTr="0034605C">
        <w:trPr>
          <w:trHeight w:val="511"/>
          <w:tblHeader/>
        </w:trPr>
        <w:tc>
          <w:tcPr>
            <w:tcW w:w="661" w:type="dxa"/>
            <w:vMerge/>
            <w:tcBorders>
              <w:left w:val="thinThickSmallGap" w:sz="2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D94F32" w:rsidRPr="00F96A40" w:rsidRDefault="00D94F32" w:rsidP="00D94F32">
            <w:pPr>
              <w:spacing w:line="240" w:lineRule="auto"/>
              <w:ind w:left="113" w:right="113"/>
              <w:jc w:val="center"/>
              <w:rPr>
                <w:rFonts w:ascii="Sylfaen" w:hAnsi="Sylfaen"/>
                <w:b/>
                <w:noProof/>
                <w:sz w:val="20"/>
                <w:szCs w:val="20"/>
              </w:rPr>
            </w:pPr>
            <w:r w:rsidRPr="00011844">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sz w:val="20"/>
                <w:szCs w:val="20"/>
              </w:rPr>
              <w:t>contact</w:t>
            </w:r>
          </w:p>
        </w:tc>
        <w:tc>
          <w:tcPr>
            <w:tcW w:w="688" w:type="dxa"/>
            <w:vMerge w:val="restart"/>
            <w:tcBorders>
              <w:top w:val="single" w:sz="8" w:space="0" w:color="auto"/>
              <w:left w:val="single" w:sz="4" w:space="0" w:color="auto"/>
              <w:right w:val="single" w:sz="4" w:space="0" w:color="auto"/>
            </w:tcBorders>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sz w:val="20"/>
                <w:szCs w:val="20"/>
              </w:rPr>
              <w:t>individual</w:t>
            </w:r>
          </w:p>
        </w:tc>
        <w:tc>
          <w:tcPr>
            <w:tcW w:w="1578" w:type="dxa"/>
            <w:vMerge/>
            <w:tcBorders>
              <w:left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noProof/>
                <w:sz w:val="20"/>
                <w:szCs w:val="20"/>
              </w:rPr>
              <w:t>III</w:t>
            </w:r>
          </w:p>
        </w:tc>
        <w:tc>
          <w:tcPr>
            <w:tcW w:w="539" w:type="dxa"/>
            <w:vMerge w:val="restart"/>
            <w:tcBorders>
              <w:top w:val="single" w:sz="8" w:space="0" w:color="auto"/>
              <w:left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noProof/>
                <w:sz w:val="20"/>
                <w:szCs w:val="20"/>
              </w:rPr>
              <w:t>IV</w:t>
            </w:r>
          </w:p>
        </w:tc>
        <w:tc>
          <w:tcPr>
            <w:tcW w:w="859" w:type="dxa"/>
            <w:gridSpan w:val="2"/>
            <w:vMerge/>
            <w:tcBorders>
              <w:left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b/>
                <w:noProof/>
                <w:sz w:val="20"/>
                <w:szCs w:val="20"/>
              </w:rPr>
            </w:pPr>
          </w:p>
        </w:tc>
      </w:tr>
      <w:tr w:rsidR="00D94F32" w:rsidRPr="00F96A40" w:rsidTr="00463A96">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D94F32" w:rsidRPr="00F96A40" w:rsidRDefault="00D94F32" w:rsidP="00D94F32">
            <w:pPr>
              <w:spacing w:line="240" w:lineRule="auto"/>
              <w:ind w:left="113" w:right="113"/>
              <w:jc w:val="center"/>
              <w:rPr>
                <w:rFonts w:ascii="Sylfaen" w:hAnsi="Sylfaen"/>
                <w:b/>
                <w:noProof/>
                <w:sz w:val="20"/>
                <w:szCs w:val="20"/>
              </w:rPr>
            </w:pPr>
            <w:r w:rsidRPr="00011844">
              <w:rPr>
                <w:rFonts w:ascii="Sylfaen" w:hAnsi="Sylfaen"/>
                <w:b/>
                <w:sz w:val="20"/>
                <w:szCs w:val="20"/>
              </w:rPr>
              <w:t>classroom</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D94F32" w:rsidRPr="00F96A40" w:rsidRDefault="00D94F32" w:rsidP="00D94F32">
            <w:pPr>
              <w:spacing w:line="240" w:lineRule="auto"/>
              <w:jc w:val="center"/>
              <w:rPr>
                <w:rFonts w:ascii="Sylfaen" w:hAnsi="Sylfaen"/>
                <w:b/>
                <w:noProof/>
                <w:sz w:val="20"/>
                <w:szCs w:val="20"/>
              </w:rPr>
            </w:pPr>
            <w:r w:rsidRPr="00011844">
              <w:rPr>
                <w:rFonts w:ascii="Sylfaen" w:hAnsi="Sylfaen"/>
                <w:b/>
                <w:sz w:val="20"/>
                <w:szCs w:val="20"/>
              </w:rPr>
              <w:t>Midterm and final exams</w:t>
            </w:r>
          </w:p>
        </w:tc>
        <w:tc>
          <w:tcPr>
            <w:tcW w:w="688" w:type="dxa"/>
            <w:vMerge/>
            <w:tcBorders>
              <w:left w:val="sing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D94F32" w:rsidRPr="00F96A40" w:rsidRDefault="00D94F32" w:rsidP="00D94F32">
            <w:pPr>
              <w:spacing w:line="240" w:lineRule="auto"/>
              <w:jc w:val="center"/>
              <w:rPr>
                <w:rFonts w:ascii="Sylfaen" w:hAnsi="Sylfaen"/>
                <w:b/>
                <w:noProof/>
                <w:sz w:val="20"/>
                <w:szCs w:val="20"/>
              </w:rPr>
            </w:pPr>
          </w:p>
        </w:tc>
        <w:tc>
          <w:tcPr>
            <w:tcW w:w="859" w:type="dxa"/>
            <w:gridSpan w:val="2"/>
            <w:vMerge/>
            <w:tcBorders>
              <w:left w:val="single" w:sz="4" w:space="0" w:color="auto"/>
              <w:bottom w:val="doub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b/>
                <w:noProof/>
                <w:sz w:val="20"/>
                <w:szCs w:val="20"/>
              </w:rPr>
            </w:pPr>
          </w:p>
        </w:tc>
      </w:tr>
      <w:tr w:rsidR="00D94F32" w:rsidRPr="00F96A40" w:rsidTr="00463A96">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p>
        </w:tc>
        <w:tc>
          <w:tcPr>
            <w:tcW w:w="5058" w:type="dxa"/>
            <w:tcBorders>
              <w:top w:val="double" w:sz="4" w:space="0" w:color="auto"/>
              <w:left w:val="double" w:sz="4" w:space="0" w:color="auto"/>
              <w:bottom w:val="double" w:sz="4" w:space="0" w:color="auto"/>
              <w:right w:val="doub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12</w:t>
            </w:r>
          </w:p>
        </w:tc>
        <w:tc>
          <w:tcPr>
            <w:tcW w:w="859" w:type="dxa"/>
            <w:gridSpan w:val="2"/>
            <w:tcBorders>
              <w:top w:val="double" w:sz="4" w:space="0" w:color="auto"/>
              <w:left w:val="single" w:sz="4" w:space="0" w:color="auto"/>
              <w:bottom w:val="double" w:sz="4" w:space="0" w:color="auto"/>
              <w:right w:val="thickThinSmallGap" w:sz="24" w:space="0" w:color="auto"/>
            </w:tcBorders>
            <w:vAlign w:val="center"/>
            <w:hideMark/>
          </w:tcPr>
          <w:p w:rsidR="00D94F32" w:rsidRPr="00011844" w:rsidRDefault="00D94F32" w:rsidP="00D94F32">
            <w:pPr>
              <w:spacing w:after="0" w:line="240" w:lineRule="auto"/>
              <w:jc w:val="center"/>
              <w:rPr>
                <w:rFonts w:ascii="Sylfaen" w:hAnsi="Sylfaen"/>
                <w:b/>
                <w:noProof/>
                <w:sz w:val="20"/>
                <w:szCs w:val="20"/>
              </w:rPr>
            </w:pPr>
            <w:r w:rsidRPr="00011844">
              <w:rPr>
                <w:rFonts w:ascii="Sylfaen" w:hAnsi="Sylfaen"/>
                <w:b/>
                <w:noProof/>
                <w:sz w:val="20"/>
                <w:szCs w:val="20"/>
              </w:rPr>
              <w:t>13</w:t>
            </w:r>
          </w:p>
        </w:tc>
      </w:tr>
      <w:tr w:rsidR="00D94F32" w:rsidRPr="00F96A40" w:rsidTr="00463A96">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D94F32" w:rsidRPr="00F96A40" w:rsidRDefault="00D94F32" w:rsidP="00D94F32">
            <w:pPr>
              <w:spacing w:line="240" w:lineRule="auto"/>
              <w:jc w:val="center"/>
              <w:rPr>
                <w:rFonts w:ascii="Sylfaen" w:hAnsi="Sylfaen"/>
                <w:noProof/>
                <w:sz w:val="20"/>
                <w:szCs w:val="20"/>
              </w:rPr>
            </w:pPr>
          </w:p>
        </w:tc>
        <w:tc>
          <w:tcPr>
            <w:tcW w:w="13196" w:type="dxa"/>
            <w:gridSpan w:val="13"/>
            <w:tcBorders>
              <w:top w:val="double" w:sz="4" w:space="0" w:color="auto"/>
              <w:left w:val="double" w:sz="4" w:space="0" w:color="auto"/>
              <w:bottom w:val="single" w:sz="4" w:space="0" w:color="auto"/>
              <w:right w:val="thickThinSmallGap" w:sz="24" w:space="0" w:color="auto"/>
            </w:tcBorders>
            <w:shd w:val="clear" w:color="auto" w:fill="820000"/>
            <w:vAlign w:val="center"/>
          </w:tcPr>
          <w:p w:rsidR="00D94F32" w:rsidRPr="00F96A40" w:rsidRDefault="00D94F32" w:rsidP="00D94F32">
            <w:pPr>
              <w:spacing w:line="240" w:lineRule="auto"/>
              <w:ind w:right="-107"/>
              <w:jc w:val="center"/>
              <w:rPr>
                <w:rFonts w:ascii="Sylfaen" w:hAnsi="Sylfaen"/>
                <w:noProof/>
                <w:sz w:val="20"/>
                <w:szCs w:val="20"/>
              </w:rPr>
            </w:pPr>
            <w:r w:rsidRPr="005632B4">
              <w:rPr>
                <w:rFonts w:ascii="Sylfaen" w:hAnsi="Sylfaen"/>
                <w:sz w:val="20"/>
                <w:szCs w:val="20"/>
                <w:lang w:val="en-GB"/>
              </w:rPr>
              <w:t>Program compulsory subjects</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ind w:right="-144"/>
              <w:rPr>
                <w:rFonts w:ascii="Sylfaen" w:hAnsi="Sylfaen"/>
                <w:sz w:val="20"/>
                <w:szCs w:val="20"/>
                <w:lang w:val="en-GB"/>
              </w:rPr>
            </w:pPr>
            <w:r w:rsidRPr="00D94F32">
              <w:rPr>
                <w:rFonts w:ascii="Sylfaen" w:hAnsi="Sylfaen"/>
                <w:sz w:val="20"/>
                <w:szCs w:val="20"/>
                <w:lang w:val="en-GB"/>
              </w:rPr>
              <w:t>English Language 1</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63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0/4/0/0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cs="AcadNusx"/>
                <w:sz w:val="20"/>
                <w:szCs w:val="20"/>
                <w:lang w:val="en-GB"/>
              </w:rPr>
            </w:pPr>
            <w:r w:rsidRPr="00D94F32">
              <w:rPr>
                <w:rFonts w:ascii="Sylfaen" w:hAnsi="Sylfaen"/>
                <w:sz w:val="20"/>
                <w:szCs w:val="20"/>
                <w:lang w:val="en-GB"/>
              </w:rPr>
              <w:t>English Language</w:t>
            </w:r>
            <w:r w:rsidRPr="00D94F32">
              <w:rPr>
                <w:rFonts w:ascii="Sylfaen" w:hAnsi="Sylfaen" w:cs="AcadNusx"/>
                <w:sz w:val="20"/>
                <w:szCs w:val="20"/>
                <w:lang w:val="en-GB"/>
              </w:rPr>
              <w:t xml:space="preserve"> 2</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60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63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0/4/0/0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1.1</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1.3</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Basics of Scientific Writing</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13187" w:type="dxa"/>
            <w:gridSpan w:val="12"/>
            <w:tcBorders>
              <w:top w:val="single" w:sz="4" w:space="0" w:color="auto"/>
              <w:left w:val="doub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b/>
                <w:noProof/>
                <w:sz w:val="20"/>
                <w:szCs w:val="20"/>
              </w:rPr>
            </w:pPr>
            <w:r w:rsidRPr="00D94F32">
              <w:rPr>
                <w:rFonts w:ascii="Sylfaen" w:hAnsi="Sylfaen"/>
                <w:b/>
                <w:sz w:val="20"/>
                <w:szCs w:val="20"/>
                <w:lang w:val="en-GB"/>
              </w:rPr>
              <w:t>English Linguistics</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Linguo-stylistics</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The Semantics of English Language</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1.3</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Discourse analysis</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lastRenderedPageBreak/>
              <w:t>1.4</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Applied Linguistics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1.5</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Communicative Linguistics</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1.6</w:t>
            </w:r>
          </w:p>
        </w:tc>
        <w:tc>
          <w:tcPr>
            <w:tcW w:w="5058" w:type="dxa"/>
            <w:tcBorders>
              <w:top w:val="single" w:sz="4" w:space="0" w:color="auto"/>
              <w:left w:val="double" w:sz="4" w:space="0" w:color="auto"/>
              <w:bottom w:val="single" w:sz="4" w:space="0" w:color="auto"/>
              <w:right w:val="double" w:sz="4" w:space="0" w:color="auto"/>
            </w:tcBorders>
            <w:hideMark/>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Theory and Practice of Translation</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hideMark/>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13187" w:type="dxa"/>
            <w:gridSpan w:val="12"/>
            <w:tcBorders>
              <w:top w:val="single" w:sz="4" w:space="0" w:color="auto"/>
              <w:left w:val="doub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b/>
                <w:noProof/>
                <w:sz w:val="20"/>
                <w:szCs w:val="20"/>
              </w:rPr>
            </w:pPr>
            <w:r w:rsidRPr="00D94F32">
              <w:rPr>
                <w:rFonts w:ascii="Sylfaen" w:hAnsi="Sylfaen"/>
                <w:b/>
                <w:sz w:val="20"/>
                <w:szCs w:val="20"/>
                <w:lang w:val="en-GB"/>
              </w:rPr>
              <w:t>English Literary Studies</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Historical Poetics of English Novel</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sz w:val="20"/>
                <w:szCs w:val="20"/>
                <w:lang w:val="en-GB"/>
              </w:rPr>
              <w:t>Historical poetics of English Drama</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1.3</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Historical Poetics of English Literature</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1.4</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criticism and theory of western European and American Literature</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noProof/>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F96A40"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13187" w:type="dxa"/>
            <w:gridSpan w:val="12"/>
            <w:tcBorders>
              <w:top w:val="single" w:sz="4" w:space="0" w:color="auto"/>
              <w:left w:val="doub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b/>
                <w:noProof/>
                <w:sz w:val="20"/>
                <w:szCs w:val="20"/>
              </w:rPr>
            </w:pPr>
            <w:r w:rsidRPr="00D94F32">
              <w:rPr>
                <w:rFonts w:ascii="Sylfaen" w:hAnsi="Sylfaen"/>
                <w:b/>
                <w:sz w:val="20"/>
                <w:szCs w:val="20"/>
                <w:lang w:val="en-GB"/>
              </w:rPr>
              <w:t>Optional Courses I</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1.1</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Field philosophy</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r w:rsidRPr="00F96A40">
              <w:rPr>
                <w:rFonts w:ascii="Sylfaen" w:hAnsi="Sylfaen"/>
                <w:noProof/>
                <w:sz w:val="20"/>
                <w:szCs w:val="20"/>
              </w:rPr>
              <w:t>1.2</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Functional Grammar</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ind w:right="-107"/>
              <w:jc w:val="center"/>
              <w:rPr>
                <w:rFonts w:ascii="Sylfaen" w:hAnsi="Sylfaen"/>
                <w:noProof/>
                <w:sz w:val="20"/>
                <w:szCs w:val="20"/>
              </w:rPr>
            </w:pPr>
          </w:p>
        </w:tc>
        <w:tc>
          <w:tcPr>
            <w:tcW w:w="13187" w:type="dxa"/>
            <w:gridSpan w:val="12"/>
            <w:tcBorders>
              <w:top w:val="single" w:sz="4" w:space="0" w:color="auto"/>
              <w:left w:val="doub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b/>
                <w:noProof/>
                <w:sz w:val="20"/>
                <w:szCs w:val="20"/>
              </w:rPr>
            </w:pPr>
            <w:r w:rsidRPr="00D94F32">
              <w:rPr>
                <w:rFonts w:ascii="Sylfaen" w:hAnsi="Sylfaen"/>
                <w:b/>
                <w:sz w:val="20"/>
                <w:szCs w:val="20"/>
                <w:lang w:val="en-GB"/>
              </w:rPr>
              <w:t>Optional Courses II</w:t>
            </w:r>
          </w:p>
        </w:tc>
      </w:tr>
      <w:tr w:rsidR="00D94F32" w:rsidRPr="00F96A40" w:rsidTr="00463A96">
        <w:trPr>
          <w:gridAfter w:val="1"/>
          <w:wAfter w:w="9" w:type="dxa"/>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tcPr>
          <w:p w:rsidR="00D94F32" w:rsidRPr="00D94F32" w:rsidRDefault="00D94F32" w:rsidP="00D94F32">
            <w:pPr>
              <w:pStyle w:val="BalloonText"/>
              <w:tabs>
                <w:tab w:val="left" w:pos="0"/>
              </w:tabs>
              <w:ind w:left="162"/>
              <w:rPr>
                <w:rFonts w:ascii="Sylfaen" w:hAnsi="Sylfaen" w:cs="AcadNusx"/>
                <w:noProof/>
                <w:sz w:val="20"/>
                <w:szCs w:val="20"/>
              </w:rPr>
            </w:pP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2.1</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 xml:space="preserve">Post-modernism as XX century phenomenon </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2.2</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XIX Century English Theatre and Drama</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15</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108</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10/0/0/5</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tcPr>
          <w:p w:rsidR="00D94F32" w:rsidRPr="00F96A40" w:rsidRDefault="00D94F32" w:rsidP="00D94F32">
            <w:pPr>
              <w:spacing w:line="240" w:lineRule="auto"/>
              <w:jc w:val="center"/>
              <w:rPr>
                <w:rFonts w:ascii="Sylfaen" w:hAnsi="Sylfaen"/>
                <w:noProof/>
                <w:sz w:val="20"/>
                <w:szCs w:val="20"/>
              </w:rPr>
            </w:pPr>
          </w:p>
        </w:tc>
        <w:tc>
          <w:tcPr>
            <w:tcW w:w="13187" w:type="dxa"/>
            <w:gridSpan w:val="12"/>
            <w:tcBorders>
              <w:top w:val="single" w:sz="4" w:space="0" w:color="auto"/>
              <w:left w:val="doub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b/>
                <w:noProof/>
                <w:sz w:val="20"/>
                <w:szCs w:val="20"/>
              </w:rPr>
            </w:pPr>
            <w:r w:rsidRPr="00D94F32">
              <w:rPr>
                <w:rFonts w:ascii="Sylfaen" w:hAnsi="Sylfaen"/>
                <w:b/>
                <w:sz w:val="20"/>
                <w:szCs w:val="20"/>
                <w:lang w:val="en-GB"/>
              </w:rPr>
              <w:t>Optional Courses III</w:t>
            </w: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3.1</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Basics of Comparative-Typological Literary Studies</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3.2</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cs="AcadNusx"/>
                <w:sz w:val="20"/>
                <w:szCs w:val="20"/>
                <w:lang w:val="en-GB"/>
              </w:rPr>
            </w:pPr>
            <w:r w:rsidRPr="00D94F32">
              <w:rPr>
                <w:rFonts w:ascii="Sylfaen" w:hAnsi="Sylfaen" w:cs="AcadNusx"/>
                <w:sz w:val="20"/>
                <w:szCs w:val="20"/>
                <w:lang w:val="en-GB"/>
              </w:rPr>
              <w:t>Special Course on a writer</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3.3</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Sociolinguistics</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3.4</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Linguistic Analysis and Interpretation of a Fictional Text</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3.5</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Basics of Culturology</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D94F32" w:rsidRPr="00F96A40" w:rsidRDefault="00D94F32" w:rsidP="00D94F32">
            <w:pPr>
              <w:spacing w:line="240" w:lineRule="auto"/>
              <w:jc w:val="center"/>
              <w:rPr>
                <w:rFonts w:ascii="Sylfaen" w:hAnsi="Sylfaen"/>
                <w:noProof/>
                <w:sz w:val="20"/>
                <w:szCs w:val="20"/>
              </w:rPr>
            </w:pPr>
            <w:r w:rsidRPr="00F96A40">
              <w:rPr>
                <w:rFonts w:ascii="Sylfaen" w:hAnsi="Sylfaen"/>
                <w:noProof/>
                <w:sz w:val="20"/>
                <w:szCs w:val="20"/>
              </w:rPr>
              <w:t>3.6</w:t>
            </w:r>
          </w:p>
        </w:tc>
        <w:tc>
          <w:tcPr>
            <w:tcW w:w="5058" w:type="dxa"/>
            <w:tcBorders>
              <w:top w:val="single" w:sz="4" w:space="0" w:color="auto"/>
              <w:left w:val="double" w:sz="4" w:space="0" w:color="auto"/>
              <w:bottom w:val="single" w:sz="4" w:space="0" w:color="auto"/>
              <w:right w:val="double" w:sz="4" w:space="0" w:color="auto"/>
            </w:tcBorders>
          </w:tcPr>
          <w:p w:rsidR="00D94F32" w:rsidRPr="00D94F32" w:rsidRDefault="00D94F32" w:rsidP="00D94F32">
            <w:pPr>
              <w:rPr>
                <w:rFonts w:ascii="Sylfaen" w:hAnsi="Sylfaen"/>
                <w:sz w:val="20"/>
                <w:szCs w:val="20"/>
                <w:lang w:val="en-GB"/>
              </w:rPr>
            </w:pPr>
            <w:r w:rsidRPr="00D94F32">
              <w:rPr>
                <w:rFonts w:ascii="Sylfaen" w:hAnsi="Sylfaen"/>
                <w:sz w:val="20"/>
                <w:szCs w:val="20"/>
                <w:lang w:val="en-GB"/>
              </w:rPr>
              <w:t>Mythos in Anglo-American Modernist Literature</w:t>
            </w:r>
          </w:p>
        </w:tc>
        <w:tc>
          <w:tcPr>
            <w:tcW w:w="515"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2</w:t>
            </w:r>
          </w:p>
        </w:tc>
        <w:tc>
          <w:tcPr>
            <w:tcW w:w="688"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r w:rsidRPr="00D94F32">
              <w:rPr>
                <w:rFonts w:ascii="Sylfaen" w:hAnsi="Sylfaen"/>
                <w:noProof/>
                <w:sz w:val="20"/>
                <w:szCs w:val="20"/>
              </w:rPr>
              <w:t>93</w:t>
            </w:r>
          </w:p>
        </w:tc>
        <w:tc>
          <w:tcPr>
            <w:tcW w:w="1578"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noProof/>
                <w:sz w:val="20"/>
                <w:szCs w:val="20"/>
              </w:rPr>
            </w:pPr>
            <w:r w:rsidRPr="00D94F32">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850" w:type="dxa"/>
            <w:tcBorders>
              <w:top w:val="single" w:sz="4" w:space="0" w:color="auto"/>
              <w:left w:val="single" w:sz="4" w:space="0" w:color="auto"/>
              <w:bottom w:val="single" w:sz="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r w:rsidR="00D94F32" w:rsidRPr="00F96A40" w:rsidTr="00463A96">
        <w:trPr>
          <w:gridAfter w:val="1"/>
          <w:wAfter w:w="9" w:type="dxa"/>
          <w:trHeight w:val="283"/>
        </w:trPr>
        <w:tc>
          <w:tcPr>
            <w:tcW w:w="661" w:type="dxa"/>
            <w:tcBorders>
              <w:top w:val="single" w:sz="4" w:space="0" w:color="auto"/>
              <w:left w:val="thinThickSmallGap" w:sz="24" w:space="0" w:color="auto"/>
              <w:bottom w:val="thickThinSmallGap" w:sz="24" w:space="0" w:color="auto"/>
              <w:right w:val="double" w:sz="4" w:space="0" w:color="auto"/>
            </w:tcBorders>
          </w:tcPr>
          <w:p w:rsidR="00D94F32" w:rsidRPr="00F96A40" w:rsidRDefault="00D94F32" w:rsidP="00D94F32">
            <w:pPr>
              <w:spacing w:line="240" w:lineRule="auto"/>
              <w:jc w:val="center"/>
              <w:rPr>
                <w:rFonts w:ascii="Sylfaen" w:hAnsi="Sylfaen"/>
                <w:noProof/>
                <w:sz w:val="20"/>
                <w:szCs w:val="20"/>
              </w:rPr>
            </w:pPr>
          </w:p>
        </w:tc>
        <w:tc>
          <w:tcPr>
            <w:tcW w:w="5058" w:type="dxa"/>
            <w:tcBorders>
              <w:top w:val="single" w:sz="4" w:space="0" w:color="auto"/>
              <w:left w:val="double" w:sz="4" w:space="0" w:color="auto"/>
              <w:bottom w:val="thickThinSmallGap" w:sz="24" w:space="0" w:color="auto"/>
              <w:right w:val="double" w:sz="4" w:space="0" w:color="auto"/>
            </w:tcBorders>
            <w:vAlign w:val="center"/>
          </w:tcPr>
          <w:p w:rsidR="00D94F32" w:rsidRPr="00D94F32" w:rsidRDefault="00D94F32" w:rsidP="00D94F32">
            <w:pPr>
              <w:spacing w:line="240" w:lineRule="auto"/>
              <w:rPr>
                <w:rFonts w:ascii="Sylfaen" w:hAnsi="Sylfaen"/>
                <w:noProof/>
                <w:sz w:val="20"/>
                <w:szCs w:val="20"/>
              </w:rPr>
            </w:pPr>
            <w:r w:rsidRPr="00D94F32">
              <w:rPr>
                <w:rFonts w:ascii="Sylfaen" w:hAnsi="Sylfaen"/>
                <w:b/>
                <w:sz w:val="20"/>
                <w:szCs w:val="20"/>
                <w:lang w:val="en-GB"/>
              </w:rPr>
              <w:t>MA Thesis</w:t>
            </w:r>
          </w:p>
        </w:tc>
        <w:tc>
          <w:tcPr>
            <w:tcW w:w="515" w:type="dxa"/>
            <w:tcBorders>
              <w:top w:val="single" w:sz="4" w:space="0" w:color="auto"/>
              <w:left w:val="double" w:sz="4" w:space="0" w:color="auto"/>
              <w:bottom w:val="thickThinSmallGap" w:sz="2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lang w:val="ka-GE"/>
              </w:rPr>
            </w:pPr>
            <w:r w:rsidRPr="00D94F32">
              <w:rPr>
                <w:rFonts w:ascii="Sylfaen" w:hAnsi="Sylfaen"/>
                <w:noProof/>
                <w:sz w:val="20"/>
                <w:szCs w:val="20"/>
                <w:lang w:val="ka-GE"/>
              </w:rPr>
              <w:t>30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750</w:t>
            </w:r>
          </w:p>
        </w:tc>
        <w:tc>
          <w:tcPr>
            <w:tcW w:w="824"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D94F32" w:rsidRPr="00D94F32" w:rsidRDefault="00D94F32" w:rsidP="00D94F32">
            <w:pPr>
              <w:spacing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D94F32" w:rsidRPr="00D94F32" w:rsidRDefault="00D94F32" w:rsidP="00D94F32">
            <w:pPr>
              <w:spacing w:line="240" w:lineRule="auto"/>
              <w:jc w:val="center"/>
              <w:rPr>
                <w:rFonts w:ascii="Sylfaen" w:hAnsi="Sylfaen"/>
                <w:noProof/>
                <w:sz w:val="20"/>
                <w:szCs w:val="20"/>
              </w:rPr>
            </w:pPr>
            <w:r w:rsidRPr="00D94F32">
              <w:rPr>
                <w:rFonts w:ascii="Sylfaen" w:hAnsi="Sylfaen"/>
                <w:noProof/>
                <w:sz w:val="20"/>
                <w:szCs w:val="20"/>
              </w:rPr>
              <w:t>x</w:t>
            </w:r>
          </w:p>
        </w:tc>
        <w:tc>
          <w:tcPr>
            <w:tcW w:w="850" w:type="dxa"/>
            <w:tcBorders>
              <w:top w:val="single" w:sz="4" w:space="0" w:color="auto"/>
              <w:left w:val="single" w:sz="4" w:space="0" w:color="auto"/>
              <w:bottom w:val="thickThinSmallGap" w:sz="24" w:space="0" w:color="auto"/>
              <w:right w:val="thickThinSmallGap" w:sz="24" w:space="0" w:color="auto"/>
            </w:tcBorders>
            <w:vAlign w:val="center"/>
          </w:tcPr>
          <w:p w:rsidR="00D94F32" w:rsidRPr="00D94F32" w:rsidRDefault="00D94F32" w:rsidP="00D94F32">
            <w:pPr>
              <w:spacing w:line="240" w:lineRule="auto"/>
              <w:jc w:val="center"/>
              <w:rPr>
                <w:rFonts w:ascii="Sylfaen" w:hAnsi="Sylfaen"/>
                <w:noProof/>
                <w:sz w:val="20"/>
                <w:szCs w:val="20"/>
              </w:rPr>
            </w:pPr>
          </w:p>
        </w:tc>
      </w:tr>
    </w:tbl>
    <w:p w:rsidR="00FB3D7D" w:rsidRPr="005632B4" w:rsidRDefault="00FB3D7D" w:rsidP="00FB3D7D">
      <w:pPr>
        <w:rPr>
          <w:lang w:val="en-GB"/>
        </w:rPr>
      </w:pPr>
    </w:p>
    <w:p w:rsidR="003F0F62" w:rsidRPr="005632B4" w:rsidRDefault="003F0F62" w:rsidP="005B008C">
      <w:pPr>
        <w:rPr>
          <w:rFonts w:ascii="Sylfaen" w:hAnsi="Sylfaen"/>
          <w:b/>
          <w:lang w:val="en-GB"/>
        </w:rPr>
      </w:pPr>
    </w:p>
    <w:sectPr w:rsidR="003F0F62" w:rsidRPr="005632B4" w:rsidSect="00FB3D7D">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18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A8" w:rsidRDefault="008A24A8">
      <w:pPr>
        <w:spacing w:after="0" w:line="240" w:lineRule="auto"/>
      </w:pPr>
      <w:r>
        <w:separator/>
      </w:r>
    </w:p>
  </w:endnote>
  <w:endnote w:type="continuationSeparator" w:id="0">
    <w:p w:rsidR="008A24A8" w:rsidRDefault="008A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Nusx">
    <w:altName w:val="Acad 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D16" w:rsidRDefault="00291D16"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DCF">
      <w:rPr>
        <w:rStyle w:val="PageNumber"/>
        <w:noProof/>
      </w:rPr>
      <w:t>10</w:t>
    </w:r>
    <w:r>
      <w:rPr>
        <w:rStyle w:val="PageNumber"/>
      </w:rPr>
      <w:fldChar w:fldCharType="end"/>
    </w:r>
  </w:p>
  <w:p w:rsidR="00291D16" w:rsidRDefault="00291D16"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A8" w:rsidRDefault="008A24A8">
      <w:pPr>
        <w:spacing w:after="0" w:line="240" w:lineRule="auto"/>
      </w:pPr>
      <w:r>
        <w:separator/>
      </w:r>
    </w:p>
  </w:footnote>
  <w:footnote w:type="continuationSeparator" w:id="0">
    <w:p w:rsidR="008A24A8" w:rsidRDefault="008A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16" w:rsidRDefault="00291D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1C27192"/>
    <w:multiLevelType w:val="hybridMultilevel"/>
    <w:tmpl w:val="5AA6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34C6D"/>
    <w:multiLevelType w:val="hybridMultilevel"/>
    <w:tmpl w:val="1EE47E6A"/>
    <w:lvl w:ilvl="0" w:tplc="81E4B0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8C4442"/>
    <w:multiLevelType w:val="hybridMultilevel"/>
    <w:tmpl w:val="C99045D4"/>
    <w:lvl w:ilvl="0" w:tplc="F9DC0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448E1"/>
    <w:multiLevelType w:val="hybridMultilevel"/>
    <w:tmpl w:val="44A024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679389E"/>
    <w:multiLevelType w:val="hybridMultilevel"/>
    <w:tmpl w:val="9B02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226D3"/>
    <w:multiLevelType w:val="hybridMultilevel"/>
    <w:tmpl w:val="52C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11E9E"/>
    <w:multiLevelType w:val="hybridMultilevel"/>
    <w:tmpl w:val="70A8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35ED8"/>
    <w:multiLevelType w:val="hybridMultilevel"/>
    <w:tmpl w:val="8746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40F5D"/>
    <w:multiLevelType w:val="hybridMultilevel"/>
    <w:tmpl w:val="2A46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76380FF7"/>
    <w:multiLevelType w:val="hybridMultilevel"/>
    <w:tmpl w:val="F3C200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7C4A7CD2"/>
    <w:multiLevelType w:val="hybridMultilevel"/>
    <w:tmpl w:val="C082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1"/>
  </w:num>
  <w:num w:numId="4">
    <w:abstractNumId w:val="23"/>
  </w:num>
  <w:num w:numId="5">
    <w:abstractNumId w:val="17"/>
  </w:num>
  <w:num w:numId="6">
    <w:abstractNumId w:val="1"/>
  </w:num>
  <w:num w:numId="7">
    <w:abstractNumId w:val="14"/>
  </w:num>
  <w:num w:numId="8">
    <w:abstractNumId w:val="15"/>
  </w:num>
  <w:num w:numId="9">
    <w:abstractNumId w:val="11"/>
  </w:num>
  <w:num w:numId="10">
    <w:abstractNumId w:val="13"/>
  </w:num>
  <w:num w:numId="11">
    <w:abstractNumId w:val="10"/>
  </w:num>
  <w:num w:numId="12">
    <w:abstractNumId w:val="2"/>
  </w:num>
  <w:num w:numId="13">
    <w:abstractNumId w:val="0"/>
  </w:num>
  <w:num w:numId="14">
    <w:abstractNumId w:val="12"/>
  </w:num>
  <w:num w:numId="15">
    <w:abstractNumId w:val="18"/>
  </w:num>
  <w:num w:numId="16">
    <w:abstractNumId w:val="24"/>
  </w:num>
  <w:num w:numId="17">
    <w:abstractNumId w:val="6"/>
  </w:num>
  <w:num w:numId="18">
    <w:abstractNumId w:val="26"/>
  </w:num>
  <w:num w:numId="19">
    <w:abstractNumId w:val="19"/>
  </w:num>
  <w:num w:numId="20">
    <w:abstractNumId w:val="9"/>
  </w:num>
  <w:num w:numId="21">
    <w:abstractNumId w:val="20"/>
  </w:num>
  <w:num w:numId="22">
    <w:abstractNumId w:val="27"/>
  </w:num>
  <w:num w:numId="23">
    <w:abstractNumId w:val="3"/>
  </w:num>
  <w:num w:numId="24">
    <w:abstractNumId w:val="7"/>
  </w:num>
  <w:num w:numId="25">
    <w:abstractNumId w:val="8"/>
  </w:num>
  <w:num w:numId="26">
    <w:abstractNumId w:val="5"/>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94A3B"/>
    <w:rsid w:val="000A0DB7"/>
    <w:rsid w:val="000A777E"/>
    <w:rsid w:val="000D762D"/>
    <w:rsid w:val="000E1DCE"/>
    <w:rsid w:val="000F520C"/>
    <w:rsid w:val="00103BF1"/>
    <w:rsid w:val="00125434"/>
    <w:rsid w:val="00126756"/>
    <w:rsid w:val="00152E82"/>
    <w:rsid w:val="0015476C"/>
    <w:rsid w:val="00170F61"/>
    <w:rsid w:val="00185035"/>
    <w:rsid w:val="0019669E"/>
    <w:rsid w:val="001C4599"/>
    <w:rsid w:val="001D2F87"/>
    <w:rsid w:val="001E0FC2"/>
    <w:rsid w:val="00201582"/>
    <w:rsid w:val="00203227"/>
    <w:rsid w:val="00213B1A"/>
    <w:rsid w:val="002232BE"/>
    <w:rsid w:val="0024131F"/>
    <w:rsid w:val="00267813"/>
    <w:rsid w:val="00291D16"/>
    <w:rsid w:val="00294022"/>
    <w:rsid w:val="002A113C"/>
    <w:rsid w:val="002C3803"/>
    <w:rsid w:val="002C599F"/>
    <w:rsid w:val="002E1275"/>
    <w:rsid w:val="002E5933"/>
    <w:rsid w:val="002F0795"/>
    <w:rsid w:val="002F312E"/>
    <w:rsid w:val="002F6388"/>
    <w:rsid w:val="00312FDB"/>
    <w:rsid w:val="00320DA1"/>
    <w:rsid w:val="00324C79"/>
    <w:rsid w:val="003358A4"/>
    <w:rsid w:val="00340E07"/>
    <w:rsid w:val="0035107C"/>
    <w:rsid w:val="00351DFD"/>
    <w:rsid w:val="00362CBA"/>
    <w:rsid w:val="0038265B"/>
    <w:rsid w:val="0038372A"/>
    <w:rsid w:val="00384F35"/>
    <w:rsid w:val="003861F5"/>
    <w:rsid w:val="00391EBF"/>
    <w:rsid w:val="00392793"/>
    <w:rsid w:val="00394D08"/>
    <w:rsid w:val="0039662C"/>
    <w:rsid w:val="003A18BD"/>
    <w:rsid w:val="003B1D07"/>
    <w:rsid w:val="003B5CA1"/>
    <w:rsid w:val="003B5FF9"/>
    <w:rsid w:val="003C054A"/>
    <w:rsid w:val="003C578E"/>
    <w:rsid w:val="003E3839"/>
    <w:rsid w:val="003F0F62"/>
    <w:rsid w:val="003F6069"/>
    <w:rsid w:val="00406723"/>
    <w:rsid w:val="00437345"/>
    <w:rsid w:val="00443D19"/>
    <w:rsid w:val="00445015"/>
    <w:rsid w:val="00485A6C"/>
    <w:rsid w:val="004A0325"/>
    <w:rsid w:val="004A7503"/>
    <w:rsid w:val="004B3A1E"/>
    <w:rsid w:val="004E0420"/>
    <w:rsid w:val="00503FD3"/>
    <w:rsid w:val="00520D52"/>
    <w:rsid w:val="0052202E"/>
    <w:rsid w:val="005278A2"/>
    <w:rsid w:val="00534882"/>
    <w:rsid w:val="005428CB"/>
    <w:rsid w:val="0055084E"/>
    <w:rsid w:val="005632B4"/>
    <w:rsid w:val="00574E60"/>
    <w:rsid w:val="00582E23"/>
    <w:rsid w:val="005B008C"/>
    <w:rsid w:val="005C7732"/>
    <w:rsid w:val="005E1C3F"/>
    <w:rsid w:val="005F3893"/>
    <w:rsid w:val="00603FF3"/>
    <w:rsid w:val="006346F3"/>
    <w:rsid w:val="0064331F"/>
    <w:rsid w:val="00652769"/>
    <w:rsid w:val="00671403"/>
    <w:rsid w:val="00675EE1"/>
    <w:rsid w:val="006777CE"/>
    <w:rsid w:val="00683DE4"/>
    <w:rsid w:val="006858BC"/>
    <w:rsid w:val="006A1C20"/>
    <w:rsid w:val="006A21D6"/>
    <w:rsid w:val="006A28A7"/>
    <w:rsid w:val="006B1A4B"/>
    <w:rsid w:val="006B4C7A"/>
    <w:rsid w:val="006B66B5"/>
    <w:rsid w:val="006C73F5"/>
    <w:rsid w:val="006C7C32"/>
    <w:rsid w:val="006D0B76"/>
    <w:rsid w:val="006D7921"/>
    <w:rsid w:val="006E7877"/>
    <w:rsid w:val="007007F5"/>
    <w:rsid w:val="00722E91"/>
    <w:rsid w:val="00726B31"/>
    <w:rsid w:val="00727C45"/>
    <w:rsid w:val="0073665E"/>
    <w:rsid w:val="00750DCF"/>
    <w:rsid w:val="00755E6F"/>
    <w:rsid w:val="00761D47"/>
    <w:rsid w:val="00774048"/>
    <w:rsid w:val="00787CD3"/>
    <w:rsid w:val="007968D2"/>
    <w:rsid w:val="007B6398"/>
    <w:rsid w:val="007C01B4"/>
    <w:rsid w:val="007C45FC"/>
    <w:rsid w:val="007F4DC8"/>
    <w:rsid w:val="007F6956"/>
    <w:rsid w:val="00811863"/>
    <w:rsid w:val="00841D3F"/>
    <w:rsid w:val="0084538A"/>
    <w:rsid w:val="008455E7"/>
    <w:rsid w:val="00856784"/>
    <w:rsid w:val="00865168"/>
    <w:rsid w:val="008A24A8"/>
    <w:rsid w:val="008B1326"/>
    <w:rsid w:val="008B3E51"/>
    <w:rsid w:val="008B6D0B"/>
    <w:rsid w:val="008D0F41"/>
    <w:rsid w:val="008D1333"/>
    <w:rsid w:val="008E0174"/>
    <w:rsid w:val="008E354A"/>
    <w:rsid w:val="008F38DC"/>
    <w:rsid w:val="0090006A"/>
    <w:rsid w:val="00913500"/>
    <w:rsid w:val="00920E56"/>
    <w:rsid w:val="0092169D"/>
    <w:rsid w:val="009272D5"/>
    <w:rsid w:val="00935093"/>
    <w:rsid w:val="00947883"/>
    <w:rsid w:val="00994781"/>
    <w:rsid w:val="009B1F88"/>
    <w:rsid w:val="009B779C"/>
    <w:rsid w:val="009C201A"/>
    <w:rsid w:val="009C65F9"/>
    <w:rsid w:val="009D7832"/>
    <w:rsid w:val="00A050FF"/>
    <w:rsid w:val="00A0621B"/>
    <w:rsid w:val="00A22B63"/>
    <w:rsid w:val="00A24144"/>
    <w:rsid w:val="00A273E4"/>
    <w:rsid w:val="00A3421A"/>
    <w:rsid w:val="00A42256"/>
    <w:rsid w:val="00A53033"/>
    <w:rsid w:val="00A642C5"/>
    <w:rsid w:val="00A64BBA"/>
    <w:rsid w:val="00A76259"/>
    <w:rsid w:val="00A80AA6"/>
    <w:rsid w:val="00A8412D"/>
    <w:rsid w:val="00AA1618"/>
    <w:rsid w:val="00AB1209"/>
    <w:rsid w:val="00AB168E"/>
    <w:rsid w:val="00AB502F"/>
    <w:rsid w:val="00AD4597"/>
    <w:rsid w:val="00AF05DC"/>
    <w:rsid w:val="00B01A8C"/>
    <w:rsid w:val="00B03A55"/>
    <w:rsid w:val="00B06C22"/>
    <w:rsid w:val="00B11377"/>
    <w:rsid w:val="00B11597"/>
    <w:rsid w:val="00B13C51"/>
    <w:rsid w:val="00B2525E"/>
    <w:rsid w:val="00B27075"/>
    <w:rsid w:val="00B40313"/>
    <w:rsid w:val="00B517E5"/>
    <w:rsid w:val="00B5576B"/>
    <w:rsid w:val="00B57227"/>
    <w:rsid w:val="00B62C91"/>
    <w:rsid w:val="00B6669E"/>
    <w:rsid w:val="00B70EBC"/>
    <w:rsid w:val="00B71F20"/>
    <w:rsid w:val="00B72623"/>
    <w:rsid w:val="00B8273C"/>
    <w:rsid w:val="00B83124"/>
    <w:rsid w:val="00B83827"/>
    <w:rsid w:val="00B932D6"/>
    <w:rsid w:val="00B94AFB"/>
    <w:rsid w:val="00B94C33"/>
    <w:rsid w:val="00B956A3"/>
    <w:rsid w:val="00BA7C58"/>
    <w:rsid w:val="00BB23E0"/>
    <w:rsid w:val="00BB7A84"/>
    <w:rsid w:val="00BE3540"/>
    <w:rsid w:val="00C02FF0"/>
    <w:rsid w:val="00C22F5C"/>
    <w:rsid w:val="00C22FC6"/>
    <w:rsid w:val="00C307BD"/>
    <w:rsid w:val="00C30895"/>
    <w:rsid w:val="00C65B9C"/>
    <w:rsid w:val="00C70BED"/>
    <w:rsid w:val="00C70F8A"/>
    <w:rsid w:val="00C728D7"/>
    <w:rsid w:val="00C772B9"/>
    <w:rsid w:val="00CB0D52"/>
    <w:rsid w:val="00CC1092"/>
    <w:rsid w:val="00CC48DC"/>
    <w:rsid w:val="00CD5C91"/>
    <w:rsid w:val="00CF16BE"/>
    <w:rsid w:val="00CF40DB"/>
    <w:rsid w:val="00D0420D"/>
    <w:rsid w:val="00D70DD4"/>
    <w:rsid w:val="00D71CBE"/>
    <w:rsid w:val="00D94F32"/>
    <w:rsid w:val="00DA080F"/>
    <w:rsid w:val="00DA4F5F"/>
    <w:rsid w:val="00DA6A6F"/>
    <w:rsid w:val="00DC7399"/>
    <w:rsid w:val="00DF0D61"/>
    <w:rsid w:val="00DF3655"/>
    <w:rsid w:val="00E10ACC"/>
    <w:rsid w:val="00E212D4"/>
    <w:rsid w:val="00E23F7E"/>
    <w:rsid w:val="00E72C58"/>
    <w:rsid w:val="00E75B4D"/>
    <w:rsid w:val="00E75BE7"/>
    <w:rsid w:val="00E8622E"/>
    <w:rsid w:val="00E923E0"/>
    <w:rsid w:val="00EA0645"/>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B3D7D"/>
    <w:rsid w:val="00FB6BEE"/>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9D4B"/>
  <w15:docId w15:val="{66E4EFF5-ACD3-423D-B2A5-9972E5C5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a.alavidze@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7748-EF86-4114-8D54-3A53EB07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Inga Abramidze</cp:lastModifiedBy>
  <cp:revision>80</cp:revision>
  <cp:lastPrinted>2017-11-30T13:19:00Z</cp:lastPrinted>
  <dcterms:created xsi:type="dcterms:W3CDTF">2015-12-29T12:49:00Z</dcterms:created>
  <dcterms:modified xsi:type="dcterms:W3CDTF">2018-06-16T06:52:00Z</dcterms:modified>
</cp:coreProperties>
</file>